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ED" w:rsidRDefault="000139ED">
      <w:pPr>
        <w:widowControl/>
        <w:jc w:val="center"/>
        <w:rPr>
          <w:rFonts w:ascii="inherit" w:hAnsi="inherit" w:cs="宋体"/>
          <w:b/>
          <w:bCs/>
          <w:color w:val="383940"/>
          <w:kern w:val="0"/>
          <w:sz w:val="44"/>
          <w:szCs w:val="44"/>
        </w:rPr>
      </w:pPr>
    </w:p>
    <w:p w:rsidR="000139ED" w:rsidRDefault="000139ED">
      <w:pPr>
        <w:widowControl/>
        <w:jc w:val="center"/>
        <w:rPr>
          <w:rFonts w:ascii="inherit" w:hAnsi="inherit" w:cs="宋体"/>
          <w:b/>
          <w:bCs/>
          <w:color w:val="383940"/>
          <w:kern w:val="0"/>
          <w:sz w:val="44"/>
          <w:szCs w:val="44"/>
        </w:rPr>
      </w:pPr>
    </w:p>
    <w:p w:rsidR="000139ED" w:rsidRDefault="000139ED">
      <w:pPr>
        <w:widowControl/>
        <w:jc w:val="center"/>
        <w:rPr>
          <w:rFonts w:ascii="inherit" w:hAnsi="inherit" w:cs="宋体"/>
          <w:b/>
          <w:bCs/>
          <w:color w:val="383940"/>
          <w:kern w:val="0"/>
          <w:sz w:val="44"/>
          <w:szCs w:val="44"/>
        </w:rPr>
      </w:pPr>
      <w:r>
        <w:rPr>
          <w:rFonts w:ascii="inherit" w:hAnsi="inherit" w:cs="宋体" w:hint="eastAsia"/>
          <w:b/>
          <w:bCs/>
          <w:color w:val="383940"/>
          <w:kern w:val="0"/>
          <w:sz w:val="44"/>
          <w:szCs w:val="44"/>
        </w:rPr>
        <w:t>东明县人民医院</w:t>
      </w:r>
    </w:p>
    <w:p w:rsidR="000139ED" w:rsidRDefault="000139ED">
      <w:pPr>
        <w:widowControl/>
        <w:jc w:val="center"/>
        <w:outlineLvl w:val="0"/>
        <w:rPr>
          <w:rFonts w:ascii="inherit" w:hAnsi="inherit" w:cs="宋体"/>
          <w:b/>
          <w:bCs/>
          <w:color w:val="383940"/>
          <w:kern w:val="0"/>
          <w:sz w:val="44"/>
          <w:szCs w:val="44"/>
        </w:rPr>
      </w:pPr>
      <w:bookmarkStart w:id="0" w:name="_Toc16752"/>
      <w:r>
        <w:rPr>
          <w:rFonts w:ascii="inherit" w:hAnsi="inherit" w:cs="宋体" w:hint="eastAsia"/>
          <w:b/>
          <w:bCs/>
          <w:color w:val="383940"/>
          <w:kern w:val="0"/>
          <w:sz w:val="44"/>
          <w:szCs w:val="44"/>
        </w:rPr>
        <w:t>医保多合一读卡设备及服务器采购项目</w:t>
      </w:r>
      <w:bookmarkEnd w:id="0"/>
    </w:p>
    <w:p w:rsidR="000139ED" w:rsidRDefault="000139ED">
      <w:pPr>
        <w:widowControl/>
        <w:jc w:val="center"/>
        <w:outlineLvl w:val="0"/>
        <w:rPr>
          <w:rFonts w:ascii="inherit" w:hAnsi="inherit" w:cs="宋体"/>
          <w:b/>
          <w:bCs/>
          <w:color w:val="383940"/>
          <w:kern w:val="0"/>
          <w:sz w:val="32"/>
          <w:szCs w:val="32"/>
        </w:rPr>
      </w:pPr>
      <w:bookmarkStart w:id="1" w:name="_Toc14452"/>
      <w:r>
        <w:rPr>
          <w:rFonts w:ascii="inherit" w:hAnsi="inherit" w:cs="宋体" w:hint="eastAsia"/>
          <w:b/>
          <w:bCs/>
          <w:color w:val="383940"/>
          <w:kern w:val="0"/>
          <w:sz w:val="44"/>
          <w:szCs w:val="44"/>
        </w:rPr>
        <w:t>竞争性磋商文件</w:t>
      </w:r>
      <w:bookmarkEnd w:id="1"/>
    </w:p>
    <w:p w:rsidR="000139ED" w:rsidRDefault="000139ED">
      <w:pPr>
        <w:pStyle w:val="BodyTextFirstIndent2"/>
        <w:ind w:leftChars="0" w:left="0" w:firstLine="0"/>
        <w:jc w:val="center"/>
        <w:rPr>
          <w:rFonts w:ascii="inherit" w:hAnsi="inherit" w:cs="宋体"/>
          <w:b/>
          <w:bCs/>
          <w:color w:val="383838"/>
          <w:kern w:val="0"/>
          <w:sz w:val="32"/>
          <w:szCs w:val="32"/>
        </w:rPr>
      </w:pPr>
    </w:p>
    <w:p w:rsidR="000139ED" w:rsidRDefault="000139ED">
      <w:pPr>
        <w:pStyle w:val="BodyTextFirstIndent2"/>
        <w:ind w:leftChars="0" w:left="0" w:firstLine="0"/>
        <w:jc w:val="center"/>
        <w:rPr>
          <w:rFonts w:ascii="inherit" w:hAnsi="inherit" w:cs="宋体"/>
          <w:b/>
          <w:bCs/>
          <w:color w:val="383838"/>
          <w:kern w:val="0"/>
          <w:sz w:val="32"/>
          <w:szCs w:val="32"/>
        </w:rPr>
      </w:pPr>
    </w:p>
    <w:p w:rsidR="000139ED" w:rsidRDefault="000139ED">
      <w:pPr>
        <w:pStyle w:val="BodyTextFirstIndent2"/>
        <w:ind w:leftChars="0" w:left="0" w:firstLine="0"/>
        <w:jc w:val="center"/>
        <w:rPr>
          <w:rFonts w:ascii="inherit" w:hAnsi="inherit" w:cs="宋体"/>
          <w:b/>
          <w:bCs/>
          <w:color w:val="383838"/>
          <w:kern w:val="0"/>
          <w:sz w:val="32"/>
          <w:szCs w:val="32"/>
        </w:rPr>
      </w:pPr>
    </w:p>
    <w:p w:rsidR="000139ED" w:rsidRDefault="000139ED">
      <w:pPr>
        <w:pStyle w:val="BodyTextFirstIndent2"/>
        <w:ind w:leftChars="0" w:left="0" w:firstLine="0"/>
        <w:jc w:val="center"/>
        <w:outlineLvl w:val="0"/>
        <w:rPr>
          <w:b/>
          <w:bCs/>
          <w:sz w:val="32"/>
          <w:szCs w:val="32"/>
        </w:rPr>
      </w:pPr>
      <w:bookmarkStart w:id="2" w:name="_Toc26576"/>
      <w:r>
        <w:rPr>
          <w:rFonts w:ascii="inherit" w:hAnsi="inherit" w:cs="宋体" w:hint="eastAsia"/>
          <w:b/>
          <w:bCs/>
          <w:color w:val="383838"/>
          <w:kern w:val="0"/>
          <w:sz w:val="32"/>
          <w:szCs w:val="32"/>
        </w:rPr>
        <w:t>项目编号：</w:t>
      </w:r>
      <w:r>
        <w:rPr>
          <w:rFonts w:ascii="inherit" w:hAnsi="inherit" w:cs="宋体"/>
          <w:b/>
          <w:bCs/>
          <w:color w:val="383838"/>
          <w:kern w:val="0"/>
          <w:sz w:val="32"/>
          <w:szCs w:val="32"/>
        </w:rPr>
        <w:t>DMXRMYYLHCG202207-06</w:t>
      </w:r>
      <w:bookmarkEnd w:id="2"/>
    </w:p>
    <w:p w:rsidR="000139ED" w:rsidRDefault="000139ED" w:rsidP="008F4182">
      <w:pPr>
        <w:pStyle w:val="BodyTextFirstIndent2"/>
        <w:ind w:left="31680"/>
        <w:rPr>
          <w:b/>
          <w:bCs/>
          <w:sz w:val="32"/>
          <w:szCs w:val="32"/>
        </w:rPr>
      </w:pPr>
    </w:p>
    <w:p w:rsidR="000139ED" w:rsidRDefault="000139ED">
      <w:pPr>
        <w:rPr>
          <w:bCs/>
          <w:sz w:val="32"/>
          <w:szCs w:val="32"/>
        </w:rPr>
      </w:pPr>
    </w:p>
    <w:p w:rsidR="000139ED" w:rsidRDefault="000139ED">
      <w:pPr>
        <w:rPr>
          <w:sz w:val="32"/>
          <w:szCs w:val="32"/>
        </w:rPr>
      </w:pPr>
    </w:p>
    <w:p w:rsidR="000139ED" w:rsidRDefault="000139ED">
      <w:pPr>
        <w:pStyle w:val="BodyText"/>
        <w:rPr>
          <w:sz w:val="32"/>
          <w:szCs w:val="32"/>
        </w:rPr>
      </w:pPr>
    </w:p>
    <w:p w:rsidR="000139ED" w:rsidRDefault="000139ED">
      <w:pPr>
        <w:rPr>
          <w:sz w:val="32"/>
          <w:szCs w:val="32"/>
        </w:rPr>
      </w:pPr>
    </w:p>
    <w:p w:rsidR="000139ED" w:rsidRDefault="000139ED">
      <w:pPr>
        <w:pStyle w:val="BodyText"/>
      </w:pPr>
    </w:p>
    <w:p w:rsidR="000139ED" w:rsidRDefault="000139ED" w:rsidP="008F4182">
      <w:pPr>
        <w:spacing w:line="360" w:lineRule="auto"/>
        <w:ind w:firstLineChars="600" w:firstLine="31680"/>
        <w:outlineLvl w:val="0"/>
        <w:rPr>
          <w:b/>
          <w:bCs/>
          <w:sz w:val="32"/>
          <w:szCs w:val="32"/>
        </w:rPr>
      </w:pPr>
      <w:bookmarkStart w:id="3" w:name="_Toc9462"/>
      <w:r>
        <w:rPr>
          <w:rFonts w:hint="eastAsia"/>
          <w:b/>
          <w:bCs/>
          <w:sz w:val="32"/>
          <w:szCs w:val="32"/>
        </w:rPr>
        <w:t>采</w:t>
      </w:r>
      <w:r>
        <w:rPr>
          <w:b/>
          <w:bCs/>
          <w:sz w:val="32"/>
          <w:szCs w:val="32"/>
        </w:rPr>
        <w:t xml:space="preserve">   </w:t>
      </w:r>
      <w:r>
        <w:rPr>
          <w:rFonts w:hint="eastAsia"/>
          <w:b/>
          <w:bCs/>
          <w:sz w:val="32"/>
          <w:szCs w:val="32"/>
        </w:rPr>
        <w:t>购</w:t>
      </w:r>
      <w:r>
        <w:rPr>
          <w:b/>
          <w:bCs/>
          <w:sz w:val="32"/>
          <w:szCs w:val="32"/>
        </w:rPr>
        <w:t xml:space="preserve">   </w:t>
      </w:r>
      <w:r>
        <w:rPr>
          <w:rFonts w:hint="eastAsia"/>
          <w:b/>
          <w:bCs/>
          <w:sz w:val="32"/>
          <w:szCs w:val="32"/>
        </w:rPr>
        <w:t>人：</w:t>
      </w:r>
      <w:r>
        <w:rPr>
          <w:rFonts w:hint="eastAsia"/>
          <w:b/>
          <w:bCs/>
          <w:sz w:val="32"/>
          <w:szCs w:val="32"/>
          <w:u w:val="single"/>
        </w:rPr>
        <w:t>东明县人民医院</w:t>
      </w:r>
      <w:bookmarkEnd w:id="3"/>
    </w:p>
    <w:p w:rsidR="000139ED" w:rsidRDefault="000139ED" w:rsidP="008F4182">
      <w:pPr>
        <w:spacing w:line="360" w:lineRule="auto"/>
        <w:ind w:firstLineChars="633" w:firstLine="31680"/>
        <w:rPr>
          <w:b/>
          <w:bCs/>
          <w:sz w:val="32"/>
          <w:szCs w:val="32"/>
        </w:rPr>
      </w:pPr>
    </w:p>
    <w:p w:rsidR="000139ED" w:rsidRDefault="000139ED" w:rsidP="008F4182">
      <w:pPr>
        <w:ind w:firstLineChars="600" w:firstLine="31680"/>
        <w:rPr>
          <w:b/>
          <w:bCs/>
          <w:sz w:val="32"/>
          <w:szCs w:val="32"/>
          <w:u w:val="single"/>
        </w:rPr>
      </w:pPr>
      <w:r>
        <w:rPr>
          <w:rFonts w:hint="eastAsia"/>
          <w:b/>
          <w:bCs/>
          <w:sz w:val="32"/>
          <w:szCs w:val="32"/>
        </w:rPr>
        <w:t>日</w:t>
      </w:r>
      <w:r>
        <w:rPr>
          <w:b/>
          <w:bCs/>
          <w:sz w:val="32"/>
          <w:szCs w:val="32"/>
        </w:rPr>
        <w:t xml:space="preserve">        </w:t>
      </w:r>
      <w:r>
        <w:rPr>
          <w:rFonts w:hint="eastAsia"/>
          <w:b/>
          <w:bCs/>
          <w:sz w:val="32"/>
          <w:szCs w:val="32"/>
        </w:rPr>
        <w:t>期：</w:t>
      </w:r>
      <w:r>
        <w:rPr>
          <w:rFonts w:hint="eastAsia"/>
          <w:b/>
          <w:bCs/>
          <w:sz w:val="32"/>
          <w:szCs w:val="32"/>
          <w:u w:val="single"/>
        </w:rPr>
        <w:t>二零二二年七月十二日</w:t>
      </w:r>
    </w:p>
    <w:p w:rsidR="000139ED" w:rsidRDefault="000139ED">
      <w:pPr>
        <w:rPr>
          <w:b/>
          <w:bCs/>
          <w:sz w:val="32"/>
          <w:szCs w:val="32"/>
          <w:u w:val="single"/>
        </w:rPr>
      </w:pPr>
      <w:r>
        <w:rPr>
          <w:b/>
          <w:bCs/>
          <w:sz w:val="32"/>
          <w:szCs w:val="32"/>
          <w:u w:val="single"/>
        </w:rPr>
        <w:br w:type="page"/>
      </w:r>
    </w:p>
    <w:p w:rsidR="000139ED" w:rsidRDefault="000139ED">
      <w:pPr>
        <w:pStyle w:val="Heading1"/>
        <w:rPr>
          <w:rStyle w:val="Heading1Char"/>
          <w:rFonts w:ascii="微软雅黑" w:eastAsia="微软雅黑" w:hAnsi="微软雅黑" w:cs="微软雅黑"/>
          <w:b/>
          <w:sz w:val="32"/>
          <w:szCs w:val="32"/>
        </w:rPr>
        <w:sectPr w:rsidR="000139ED">
          <w:headerReference w:type="default" r:id="rId7"/>
          <w:pgSz w:w="11906" w:h="16838"/>
          <w:pgMar w:top="1440" w:right="1440" w:bottom="1440" w:left="1440" w:header="851" w:footer="992" w:gutter="0"/>
          <w:cols w:space="0"/>
          <w:docGrid w:type="lines" w:linePitch="312"/>
        </w:sectPr>
      </w:pPr>
    </w:p>
    <w:p w:rsidR="000139ED" w:rsidRDefault="000139ED">
      <w:pPr>
        <w:jc w:val="center"/>
        <w:rPr>
          <w:b/>
          <w:bCs/>
          <w:sz w:val="36"/>
          <w:szCs w:val="36"/>
        </w:rPr>
      </w:pPr>
      <w:r>
        <w:rPr>
          <w:rFonts w:hint="eastAsia"/>
          <w:b/>
          <w:bCs/>
          <w:sz w:val="36"/>
          <w:szCs w:val="36"/>
        </w:rPr>
        <w:t>目</w:t>
      </w:r>
      <w:r>
        <w:rPr>
          <w:b/>
          <w:bCs/>
          <w:sz w:val="36"/>
          <w:szCs w:val="36"/>
        </w:rPr>
        <w:t xml:space="preserve"> </w:t>
      </w:r>
      <w:r>
        <w:rPr>
          <w:rFonts w:hint="eastAsia"/>
          <w:b/>
          <w:bCs/>
          <w:sz w:val="36"/>
          <w:szCs w:val="36"/>
        </w:rPr>
        <w:t>录</w:t>
      </w:r>
    </w:p>
    <w:p w:rsidR="000139ED" w:rsidRDefault="000139ED">
      <w:pPr>
        <w:pStyle w:val="WPSOffice1"/>
        <w:tabs>
          <w:tab w:val="right" w:leader="dot" w:pos="9026"/>
        </w:tabs>
        <w:rPr>
          <w:rFonts w:ascii="微软雅黑" w:eastAsia="微软雅黑" w:hAnsi="微软雅黑" w:cs="微软雅黑"/>
          <w:sz w:val="24"/>
          <w:szCs w:val="24"/>
        </w:rPr>
      </w:pPr>
      <w:r>
        <w:rPr>
          <w:rFonts w:ascii="微软雅黑" w:eastAsia="微软雅黑" w:hAnsi="微软雅黑" w:cs="微软雅黑"/>
        </w:rPr>
        <w:fldChar w:fldCharType="begin"/>
      </w:r>
      <w:r>
        <w:rPr>
          <w:rFonts w:ascii="微软雅黑" w:eastAsia="微软雅黑" w:hAnsi="微软雅黑" w:cs="微软雅黑"/>
        </w:rPr>
        <w:instrText xml:space="preserve">TOC \o "1-2" \h \u </w:instrText>
      </w:r>
      <w:r>
        <w:rPr>
          <w:rFonts w:ascii="微软雅黑" w:eastAsia="微软雅黑" w:hAnsi="微软雅黑" w:cs="微软雅黑"/>
        </w:rPr>
        <w:fldChar w:fldCharType="separate"/>
      </w:r>
      <w:hyperlink w:anchor="_Toc12933" w:history="1">
        <w:r>
          <w:rPr>
            <w:rFonts w:ascii="微软雅黑" w:eastAsia="微软雅黑" w:hAnsi="微软雅黑" w:cs="微软雅黑" w:hint="eastAsia"/>
            <w:b/>
            <w:sz w:val="24"/>
            <w:szCs w:val="24"/>
          </w:rPr>
          <w:t>第一章</w:t>
        </w:r>
        <w:r>
          <w:rPr>
            <w:rFonts w:ascii="微软雅黑" w:eastAsia="微软雅黑" w:hAnsi="微软雅黑" w:cs="微软雅黑"/>
            <w:b/>
            <w:sz w:val="24"/>
            <w:szCs w:val="24"/>
          </w:rPr>
          <w:t xml:space="preserve"> </w:t>
        </w:r>
        <w:r>
          <w:rPr>
            <w:rFonts w:ascii="微软雅黑" w:eastAsia="微软雅黑" w:hAnsi="微软雅黑" w:cs="微软雅黑" w:hint="eastAsia"/>
            <w:b/>
            <w:sz w:val="24"/>
            <w:szCs w:val="24"/>
          </w:rPr>
          <w:t>竞争性磋商公告</w:t>
        </w:r>
        <w:r>
          <w:rPr>
            <w:rFonts w:ascii="微软雅黑" w:eastAsia="微软雅黑" w:hAnsi="微软雅黑" w:cs="微软雅黑"/>
            <w:b/>
            <w:sz w:val="24"/>
            <w:szCs w:val="24"/>
          </w:rPr>
          <w:tab/>
        </w:r>
        <w:r>
          <w:rPr>
            <w:rFonts w:ascii="微软雅黑" w:eastAsia="微软雅黑" w:hAnsi="微软雅黑" w:cs="微软雅黑"/>
            <w:b/>
            <w:sz w:val="24"/>
            <w:szCs w:val="24"/>
          </w:rPr>
          <w:fldChar w:fldCharType="begin"/>
        </w:r>
        <w:r>
          <w:rPr>
            <w:rFonts w:ascii="微软雅黑" w:eastAsia="微软雅黑" w:hAnsi="微软雅黑" w:cs="微软雅黑"/>
            <w:b/>
            <w:sz w:val="24"/>
            <w:szCs w:val="24"/>
          </w:rPr>
          <w:instrText xml:space="preserve"> PAGEREF _Toc12933 \h </w:instrText>
        </w:r>
        <w:r w:rsidRPr="008F4182">
          <w:rPr>
            <w:rFonts w:ascii="微软雅黑" w:eastAsia="微软雅黑" w:hAnsi="微软雅黑" w:cs="微软雅黑"/>
            <w:b/>
            <w:sz w:val="24"/>
            <w:szCs w:val="24"/>
          </w:rPr>
        </w:r>
        <w:r>
          <w:rPr>
            <w:rFonts w:ascii="微软雅黑" w:eastAsia="微软雅黑" w:hAnsi="微软雅黑" w:cs="微软雅黑"/>
            <w:b/>
            <w:sz w:val="24"/>
            <w:szCs w:val="24"/>
          </w:rPr>
          <w:fldChar w:fldCharType="separate"/>
        </w:r>
        <w:r>
          <w:rPr>
            <w:rFonts w:ascii="微软雅黑" w:eastAsia="微软雅黑" w:hAnsi="微软雅黑" w:cs="微软雅黑"/>
            <w:b/>
            <w:noProof/>
            <w:sz w:val="24"/>
            <w:szCs w:val="24"/>
          </w:rPr>
          <w:t>1</w:t>
        </w:r>
        <w:r>
          <w:rPr>
            <w:rFonts w:ascii="微软雅黑" w:eastAsia="微软雅黑" w:hAnsi="微软雅黑" w:cs="微软雅黑"/>
            <w:b/>
            <w:sz w:val="24"/>
            <w:szCs w:val="24"/>
          </w:rPr>
          <w:fldChar w:fldCharType="end"/>
        </w:r>
      </w:hyperlink>
    </w:p>
    <w:p w:rsidR="000139ED" w:rsidRDefault="000139ED">
      <w:pPr>
        <w:pStyle w:val="WPSOffice1"/>
        <w:tabs>
          <w:tab w:val="right" w:leader="dot" w:pos="9026"/>
        </w:tabs>
        <w:rPr>
          <w:rFonts w:ascii="微软雅黑" w:eastAsia="微软雅黑" w:hAnsi="微软雅黑" w:cs="微软雅黑"/>
          <w:b/>
          <w:sz w:val="24"/>
          <w:szCs w:val="24"/>
        </w:rPr>
      </w:pPr>
      <w:hyperlink w:anchor="_Toc17730" w:history="1">
        <w:r>
          <w:rPr>
            <w:rFonts w:ascii="微软雅黑" w:eastAsia="微软雅黑" w:hAnsi="微软雅黑" w:cs="微软雅黑" w:hint="eastAsia"/>
            <w:b/>
            <w:sz w:val="24"/>
            <w:szCs w:val="24"/>
          </w:rPr>
          <w:t>第二章</w:t>
        </w:r>
        <w:r>
          <w:rPr>
            <w:rFonts w:ascii="微软雅黑" w:eastAsia="微软雅黑" w:hAnsi="微软雅黑" w:cs="微软雅黑"/>
            <w:b/>
            <w:sz w:val="24"/>
            <w:szCs w:val="24"/>
          </w:rPr>
          <w:t xml:space="preserve"> </w:t>
        </w:r>
        <w:r>
          <w:rPr>
            <w:rFonts w:ascii="微软雅黑" w:eastAsia="微软雅黑" w:hAnsi="微软雅黑" w:cs="微软雅黑" w:hint="eastAsia"/>
            <w:b/>
            <w:sz w:val="24"/>
            <w:szCs w:val="24"/>
          </w:rPr>
          <w:t>磋商须知</w:t>
        </w:r>
        <w:r>
          <w:rPr>
            <w:rFonts w:ascii="微软雅黑" w:eastAsia="微软雅黑" w:hAnsi="微软雅黑" w:cs="微软雅黑"/>
            <w:b/>
            <w:sz w:val="24"/>
            <w:szCs w:val="24"/>
          </w:rPr>
          <w:tab/>
        </w:r>
        <w:r>
          <w:rPr>
            <w:rFonts w:ascii="微软雅黑" w:eastAsia="微软雅黑" w:hAnsi="微软雅黑" w:cs="微软雅黑"/>
            <w:b/>
            <w:sz w:val="24"/>
            <w:szCs w:val="24"/>
          </w:rPr>
          <w:fldChar w:fldCharType="begin"/>
        </w:r>
        <w:r>
          <w:rPr>
            <w:rFonts w:ascii="微软雅黑" w:eastAsia="微软雅黑" w:hAnsi="微软雅黑" w:cs="微软雅黑"/>
            <w:b/>
            <w:sz w:val="24"/>
            <w:szCs w:val="24"/>
          </w:rPr>
          <w:instrText xml:space="preserve"> PAGEREF _Toc17730 \h </w:instrText>
        </w:r>
        <w:r w:rsidRPr="008F4182">
          <w:rPr>
            <w:rFonts w:ascii="微软雅黑" w:eastAsia="微软雅黑" w:hAnsi="微软雅黑" w:cs="微软雅黑"/>
            <w:b/>
            <w:sz w:val="24"/>
            <w:szCs w:val="24"/>
          </w:rPr>
        </w:r>
        <w:r>
          <w:rPr>
            <w:rFonts w:ascii="微软雅黑" w:eastAsia="微软雅黑" w:hAnsi="微软雅黑" w:cs="微软雅黑"/>
            <w:b/>
            <w:sz w:val="24"/>
            <w:szCs w:val="24"/>
          </w:rPr>
          <w:fldChar w:fldCharType="separate"/>
        </w:r>
        <w:r>
          <w:rPr>
            <w:rFonts w:ascii="微软雅黑" w:eastAsia="微软雅黑" w:hAnsi="微软雅黑" w:cs="微软雅黑"/>
            <w:b/>
            <w:noProof/>
            <w:sz w:val="24"/>
            <w:szCs w:val="24"/>
          </w:rPr>
          <w:t>1</w:t>
        </w:r>
        <w:r>
          <w:rPr>
            <w:rFonts w:ascii="微软雅黑" w:eastAsia="微软雅黑" w:hAnsi="微软雅黑" w:cs="微软雅黑"/>
            <w:b/>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30966" w:history="1">
        <w:r>
          <w:rPr>
            <w:rFonts w:ascii="微软雅黑" w:eastAsia="微软雅黑" w:hAnsi="微软雅黑" w:cs="微软雅黑" w:hint="eastAsia"/>
            <w:sz w:val="24"/>
            <w:szCs w:val="24"/>
          </w:rPr>
          <w:t>磋商须知前附表</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_Toc30966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21532" w:history="1">
        <w:r>
          <w:rPr>
            <w:rFonts w:ascii="微软雅黑" w:eastAsia="微软雅黑" w:hAnsi="微软雅黑" w:cs="微软雅黑" w:hint="eastAsia"/>
            <w:sz w:val="24"/>
            <w:szCs w:val="24"/>
          </w:rPr>
          <w:t>一、总则</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_Toc21532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8535" w:history="1">
        <w:r>
          <w:rPr>
            <w:rFonts w:ascii="微软雅黑" w:eastAsia="微软雅黑" w:hAnsi="微软雅黑" w:cs="微软雅黑" w:hint="eastAsia"/>
            <w:sz w:val="24"/>
            <w:szCs w:val="24"/>
          </w:rPr>
          <w:t>二、竞争性磋商文件</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_Toc8535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6485" w:history="1">
        <w:r>
          <w:rPr>
            <w:rFonts w:ascii="微软雅黑" w:eastAsia="微软雅黑" w:hAnsi="微软雅黑" w:cs="微软雅黑" w:hint="eastAsia"/>
            <w:sz w:val="24"/>
            <w:szCs w:val="24"/>
          </w:rPr>
          <w:t>三、响应文件</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_Toc6485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24383" w:history="1">
        <w:r>
          <w:rPr>
            <w:rFonts w:ascii="微软雅黑" w:eastAsia="微软雅黑" w:hAnsi="微软雅黑" w:cs="微软雅黑" w:hint="eastAsia"/>
            <w:sz w:val="24"/>
            <w:szCs w:val="24"/>
          </w:rPr>
          <w:t>四、磋商程序</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_Toc24383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23811" w:history="1">
        <w:r>
          <w:rPr>
            <w:rFonts w:ascii="微软雅黑" w:eastAsia="微软雅黑" w:hAnsi="微软雅黑" w:cs="微软雅黑" w:hint="eastAsia"/>
            <w:sz w:val="24"/>
            <w:szCs w:val="24"/>
          </w:rPr>
          <w:t>五、评审</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_Toc23811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10654" w:history="1">
        <w:r>
          <w:rPr>
            <w:rFonts w:ascii="微软雅黑" w:eastAsia="微软雅黑" w:hAnsi="微软雅黑" w:cs="微软雅黑" w:hint="eastAsia"/>
            <w:sz w:val="24"/>
            <w:szCs w:val="24"/>
          </w:rPr>
          <w:t>六、成交结果信息公布与签订合同</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_Toc10654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rsidP="008F4182">
      <w:pPr>
        <w:pStyle w:val="WPSOffice2"/>
        <w:tabs>
          <w:tab w:val="right" w:leader="dot" w:pos="9026"/>
        </w:tabs>
        <w:ind w:left="31680"/>
        <w:rPr>
          <w:rFonts w:ascii="微软雅黑" w:eastAsia="微软雅黑" w:hAnsi="微软雅黑" w:cs="微软雅黑"/>
          <w:sz w:val="24"/>
          <w:szCs w:val="24"/>
        </w:rPr>
      </w:pPr>
      <w:hyperlink w:anchor="_Toc5315" w:history="1">
        <w:r>
          <w:rPr>
            <w:rFonts w:ascii="微软雅黑" w:eastAsia="微软雅黑" w:hAnsi="微软雅黑" w:cs="微软雅黑" w:hint="eastAsia"/>
            <w:sz w:val="24"/>
            <w:szCs w:val="24"/>
          </w:rPr>
          <w:t>七、其他规定</w:t>
        </w:r>
        <w:r>
          <w:rPr>
            <w:rFonts w:ascii="微软雅黑" w:eastAsia="微软雅黑" w:hAnsi="微软雅黑" w:cs="微软雅黑"/>
            <w:sz w:val="24"/>
            <w:szCs w:val="24"/>
          </w:rPr>
          <w:tab/>
        </w:r>
        <w:r>
          <w:rPr>
            <w:rFonts w:ascii="微软雅黑" w:eastAsia="微软雅黑" w:hAnsi="微软雅黑" w:cs="微软雅黑"/>
            <w:sz w:val="24"/>
            <w:szCs w:val="24"/>
          </w:rPr>
          <w:fldChar w:fldCharType="begin"/>
        </w:r>
        <w:r>
          <w:rPr>
            <w:rFonts w:ascii="微软雅黑" w:eastAsia="微软雅黑" w:hAnsi="微软雅黑" w:cs="微软雅黑"/>
            <w:sz w:val="24"/>
            <w:szCs w:val="24"/>
          </w:rPr>
          <w:instrText xml:space="preserve"> PAGEREF _Toc5315 \h </w:instrText>
        </w:r>
        <w:r w:rsidRPr="008F4182">
          <w:rPr>
            <w:rFonts w:ascii="微软雅黑" w:eastAsia="微软雅黑" w:hAnsi="微软雅黑" w:cs="微软雅黑"/>
            <w:sz w:val="24"/>
            <w:szCs w:val="24"/>
          </w:rPr>
        </w:r>
        <w:r>
          <w:rPr>
            <w:rFonts w:ascii="微软雅黑" w:eastAsia="微软雅黑" w:hAnsi="微软雅黑" w:cs="微软雅黑"/>
            <w:sz w:val="24"/>
            <w:szCs w:val="24"/>
          </w:rPr>
          <w:fldChar w:fldCharType="separate"/>
        </w:r>
        <w:r>
          <w:rPr>
            <w:rFonts w:ascii="微软雅黑" w:eastAsia="微软雅黑" w:hAnsi="微软雅黑" w:cs="微软雅黑"/>
            <w:noProof/>
            <w:sz w:val="24"/>
            <w:szCs w:val="24"/>
          </w:rPr>
          <w:t>1</w:t>
        </w:r>
        <w:r>
          <w:rPr>
            <w:rFonts w:ascii="微软雅黑" w:eastAsia="微软雅黑" w:hAnsi="微软雅黑" w:cs="微软雅黑"/>
            <w:sz w:val="24"/>
            <w:szCs w:val="24"/>
          </w:rPr>
          <w:fldChar w:fldCharType="end"/>
        </w:r>
      </w:hyperlink>
    </w:p>
    <w:p w:rsidR="000139ED" w:rsidRDefault="000139ED">
      <w:pPr>
        <w:pStyle w:val="WPSOffice1"/>
        <w:tabs>
          <w:tab w:val="right" w:leader="dot" w:pos="9026"/>
        </w:tabs>
        <w:rPr>
          <w:rFonts w:ascii="微软雅黑" w:eastAsia="微软雅黑" w:hAnsi="微软雅黑" w:cs="微软雅黑"/>
          <w:sz w:val="24"/>
          <w:szCs w:val="24"/>
        </w:rPr>
      </w:pPr>
      <w:hyperlink w:anchor="_Toc14437" w:history="1">
        <w:r>
          <w:rPr>
            <w:rFonts w:ascii="微软雅黑" w:eastAsia="微软雅黑" w:hAnsi="微软雅黑" w:cs="微软雅黑" w:hint="eastAsia"/>
            <w:b/>
            <w:sz w:val="24"/>
            <w:szCs w:val="24"/>
          </w:rPr>
          <w:t>第三章</w:t>
        </w:r>
        <w:r>
          <w:rPr>
            <w:rFonts w:ascii="微软雅黑" w:eastAsia="微软雅黑" w:hAnsi="微软雅黑" w:cs="微软雅黑"/>
            <w:b/>
            <w:sz w:val="24"/>
            <w:szCs w:val="24"/>
          </w:rPr>
          <w:t xml:space="preserve"> </w:t>
        </w:r>
        <w:r>
          <w:rPr>
            <w:rFonts w:ascii="微软雅黑" w:eastAsia="微软雅黑" w:hAnsi="微软雅黑" w:cs="微软雅黑" w:hint="eastAsia"/>
            <w:b/>
            <w:sz w:val="24"/>
            <w:szCs w:val="24"/>
          </w:rPr>
          <w:t>评审方法及标准</w:t>
        </w:r>
        <w:r>
          <w:rPr>
            <w:rFonts w:ascii="微软雅黑" w:eastAsia="微软雅黑" w:hAnsi="微软雅黑" w:cs="微软雅黑"/>
            <w:b/>
            <w:sz w:val="24"/>
            <w:szCs w:val="24"/>
          </w:rPr>
          <w:tab/>
        </w:r>
        <w:r>
          <w:rPr>
            <w:rFonts w:ascii="微软雅黑" w:eastAsia="微软雅黑" w:hAnsi="微软雅黑" w:cs="微软雅黑"/>
            <w:b/>
            <w:sz w:val="24"/>
            <w:szCs w:val="24"/>
          </w:rPr>
          <w:fldChar w:fldCharType="begin"/>
        </w:r>
        <w:r>
          <w:rPr>
            <w:rFonts w:ascii="微软雅黑" w:eastAsia="微软雅黑" w:hAnsi="微软雅黑" w:cs="微软雅黑"/>
            <w:b/>
            <w:sz w:val="24"/>
            <w:szCs w:val="24"/>
          </w:rPr>
          <w:instrText xml:space="preserve"> PAGEREF _Toc14437 \h </w:instrText>
        </w:r>
        <w:r w:rsidRPr="008F4182">
          <w:rPr>
            <w:rFonts w:ascii="微软雅黑" w:eastAsia="微软雅黑" w:hAnsi="微软雅黑" w:cs="微软雅黑"/>
            <w:b/>
            <w:sz w:val="24"/>
            <w:szCs w:val="24"/>
          </w:rPr>
        </w:r>
        <w:r>
          <w:rPr>
            <w:rFonts w:ascii="微软雅黑" w:eastAsia="微软雅黑" w:hAnsi="微软雅黑" w:cs="微软雅黑"/>
            <w:b/>
            <w:sz w:val="24"/>
            <w:szCs w:val="24"/>
          </w:rPr>
          <w:fldChar w:fldCharType="separate"/>
        </w:r>
        <w:r>
          <w:rPr>
            <w:rFonts w:ascii="微软雅黑" w:eastAsia="微软雅黑" w:hAnsi="微软雅黑" w:cs="微软雅黑"/>
            <w:b/>
            <w:noProof/>
            <w:sz w:val="24"/>
            <w:szCs w:val="24"/>
          </w:rPr>
          <w:t>1</w:t>
        </w:r>
        <w:r>
          <w:rPr>
            <w:rFonts w:ascii="微软雅黑" w:eastAsia="微软雅黑" w:hAnsi="微软雅黑" w:cs="微软雅黑"/>
            <w:b/>
            <w:sz w:val="24"/>
            <w:szCs w:val="24"/>
          </w:rPr>
          <w:fldChar w:fldCharType="end"/>
        </w:r>
      </w:hyperlink>
    </w:p>
    <w:p w:rsidR="000139ED" w:rsidRDefault="000139ED">
      <w:pPr>
        <w:pStyle w:val="WPSOffice1"/>
        <w:tabs>
          <w:tab w:val="right" w:leader="dot" w:pos="9026"/>
        </w:tabs>
        <w:rPr>
          <w:rFonts w:ascii="微软雅黑" w:eastAsia="微软雅黑" w:hAnsi="微软雅黑" w:cs="微软雅黑"/>
          <w:b/>
          <w:sz w:val="24"/>
          <w:szCs w:val="24"/>
        </w:rPr>
      </w:pPr>
      <w:hyperlink w:anchor="_Toc5755" w:history="1">
        <w:r>
          <w:rPr>
            <w:rFonts w:ascii="微软雅黑" w:eastAsia="微软雅黑" w:hAnsi="微软雅黑" w:cs="微软雅黑" w:hint="eastAsia"/>
            <w:b/>
            <w:sz w:val="24"/>
            <w:szCs w:val="24"/>
          </w:rPr>
          <w:t>第四章</w:t>
        </w:r>
        <w:r>
          <w:rPr>
            <w:rFonts w:ascii="微软雅黑" w:eastAsia="微软雅黑" w:hAnsi="微软雅黑" w:cs="微软雅黑"/>
            <w:b/>
            <w:sz w:val="24"/>
            <w:szCs w:val="24"/>
          </w:rPr>
          <w:t xml:space="preserve"> </w:t>
        </w:r>
        <w:r>
          <w:rPr>
            <w:rFonts w:ascii="微软雅黑" w:eastAsia="微软雅黑" w:hAnsi="微软雅黑" w:cs="微软雅黑" w:hint="eastAsia"/>
            <w:b/>
            <w:sz w:val="24"/>
            <w:szCs w:val="24"/>
          </w:rPr>
          <w:t>技术标准和要求</w:t>
        </w:r>
        <w:r>
          <w:rPr>
            <w:rFonts w:ascii="微软雅黑" w:eastAsia="微软雅黑" w:hAnsi="微软雅黑" w:cs="微软雅黑"/>
            <w:b/>
            <w:sz w:val="24"/>
            <w:szCs w:val="24"/>
          </w:rPr>
          <w:tab/>
        </w:r>
        <w:r>
          <w:rPr>
            <w:rFonts w:ascii="微软雅黑" w:eastAsia="微软雅黑" w:hAnsi="微软雅黑" w:cs="微软雅黑"/>
            <w:b/>
            <w:sz w:val="24"/>
            <w:szCs w:val="24"/>
          </w:rPr>
          <w:fldChar w:fldCharType="begin"/>
        </w:r>
        <w:r>
          <w:rPr>
            <w:rFonts w:ascii="微软雅黑" w:eastAsia="微软雅黑" w:hAnsi="微软雅黑" w:cs="微软雅黑"/>
            <w:b/>
            <w:sz w:val="24"/>
            <w:szCs w:val="24"/>
          </w:rPr>
          <w:instrText xml:space="preserve"> PAGEREF _Toc5755 \h </w:instrText>
        </w:r>
        <w:r w:rsidRPr="008F4182">
          <w:rPr>
            <w:rFonts w:ascii="微软雅黑" w:eastAsia="微软雅黑" w:hAnsi="微软雅黑" w:cs="微软雅黑"/>
            <w:b/>
            <w:sz w:val="24"/>
            <w:szCs w:val="24"/>
          </w:rPr>
        </w:r>
        <w:r>
          <w:rPr>
            <w:rFonts w:ascii="微软雅黑" w:eastAsia="微软雅黑" w:hAnsi="微软雅黑" w:cs="微软雅黑"/>
            <w:b/>
            <w:sz w:val="24"/>
            <w:szCs w:val="24"/>
          </w:rPr>
          <w:fldChar w:fldCharType="separate"/>
        </w:r>
        <w:r>
          <w:rPr>
            <w:rFonts w:ascii="微软雅黑" w:eastAsia="微软雅黑" w:hAnsi="微软雅黑" w:cs="微软雅黑"/>
            <w:b/>
            <w:noProof/>
            <w:sz w:val="24"/>
            <w:szCs w:val="24"/>
          </w:rPr>
          <w:t>1</w:t>
        </w:r>
        <w:r>
          <w:rPr>
            <w:rFonts w:ascii="微软雅黑" w:eastAsia="微软雅黑" w:hAnsi="微软雅黑" w:cs="微软雅黑"/>
            <w:b/>
            <w:sz w:val="24"/>
            <w:szCs w:val="24"/>
          </w:rPr>
          <w:fldChar w:fldCharType="end"/>
        </w:r>
      </w:hyperlink>
    </w:p>
    <w:p w:rsidR="000139ED" w:rsidRDefault="000139ED">
      <w:pPr>
        <w:pStyle w:val="WPSOffice1"/>
        <w:tabs>
          <w:tab w:val="right" w:leader="dot" w:pos="9026"/>
        </w:tabs>
        <w:rPr>
          <w:rFonts w:ascii="微软雅黑" w:eastAsia="微软雅黑" w:hAnsi="微软雅黑" w:cs="微软雅黑"/>
          <w:b/>
        </w:rPr>
      </w:pPr>
      <w:hyperlink w:anchor="_Toc751" w:history="1">
        <w:r>
          <w:rPr>
            <w:rFonts w:ascii="微软雅黑" w:eastAsia="微软雅黑" w:hAnsi="微软雅黑" w:cs="微软雅黑" w:hint="eastAsia"/>
            <w:b/>
            <w:sz w:val="24"/>
            <w:szCs w:val="24"/>
          </w:rPr>
          <w:t>第五章</w:t>
        </w:r>
        <w:r>
          <w:rPr>
            <w:rFonts w:ascii="微软雅黑" w:eastAsia="微软雅黑" w:hAnsi="微软雅黑" w:cs="微软雅黑"/>
            <w:b/>
            <w:sz w:val="24"/>
            <w:szCs w:val="24"/>
          </w:rPr>
          <w:t xml:space="preserve"> </w:t>
        </w:r>
        <w:r>
          <w:rPr>
            <w:rFonts w:ascii="微软雅黑" w:eastAsia="微软雅黑" w:hAnsi="微软雅黑" w:cs="微软雅黑" w:hint="eastAsia"/>
            <w:b/>
            <w:sz w:val="24"/>
            <w:szCs w:val="24"/>
          </w:rPr>
          <w:t>响应文件格式</w:t>
        </w:r>
        <w:r>
          <w:rPr>
            <w:rFonts w:ascii="微软雅黑" w:eastAsia="微软雅黑" w:hAnsi="微软雅黑" w:cs="微软雅黑"/>
            <w:b/>
            <w:sz w:val="24"/>
            <w:szCs w:val="24"/>
          </w:rPr>
          <w:tab/>
        </w:r>
        <w:r>
          <w:rPr>
            <w:rFonts w:ascii="微软雅黑" w:eastAsia="微软雅黑" w:hAnsi="微软雅黑" w:cs="微软雅黑"/>
            <w:b/>
            <w:sz w:val="24"/>
            <w:szCs w:val="24"/>
          </w:rPr>
          <w:fldChar w:fldCharType="begin"/>
        </w:r>
        <w:r>
          <w:rPr>
            <w:rFonts w:ascii="微软雅黑" w:eastAsia="微软雅黑" w:hAnsi="微软雅黑" w:cs="微软雅黑"/>
            <w:b/>
            <w:sz w:val="24"/>
            <w:szCs w:val="24"/>
          </w:rPr>
          <w:instrText xml:space="preserve"> PAGEREF _Toc751 \h </w:instrText>
        </w:r>
        <w:r w:rsidRPr="008F4182">
          <w:rPr>
            <w:rFonts w:ascii="微软雅黑" w:eastAsia="微软雅黑" w:hAnsi="微软雅黑" w:cs="微软雅黑"/>
            <w:b/>
            <w:sz w:val="24"/>
            <w:szCs w:val="24"/>
          </w:rPr>
        </w:r>
        <w:r>
          <w:rPr>
            <w:rFonts w:ascii="微软雅黑" w:eastAsia="微软雅黑" w:hAnsi="微软雅黑" w:cs="微软雅黑"/>
            <w:b/>
            <w:sz w:val="24"/>
            <w:szCs w:val="24"/>
          </w:rPr>
          <w:fldChar w:fldCharType="separate"/>
        </w:r>
        <w:r>
          <w:rPr>
            <w:rFonts w:ascii="微软雅黑" w:eastAsia="微软雅黑" w:hAnsi="微软雅黑" w:cs="微软雅黑"/>
            <w:b/>
            <w:noProof/>
            <w:sz w:val="24"/>
            <w:szCs w:val="24"/>
          </w:rPr>
          <w:t>1</w:t>
        </w:r>
        <w:r>
          <w:rPr>
            <w:rFonts w:ascii="微软雅黑" w:eastAsia="微软雅黑" w:hAnsi="微软雅黑" w:cs="微软雅黑"/>
            <w:b/>
            <w:sz w:val="24"/>
            <w:szCs w:val="24"/>
          </w:rPr>
          <w:fldChar w:fldCharType="end"/>
        </w:r>
      </w:hyperlink>
    </w:p>
    <w:p w:rsidR="000139ED" w:rsidRDefault="000139ED">
      <w:pPr>
        <w:sectPr w:rsidR="000139ED">
          <w:footerReference w:type="default" r:id="rId8"/>
          <w:pgSz w:w="11906" w:h="16838"/>
          <w:pgMar w:top="1440" w:right="1440" w:bottom="1440" w:left="1440" w:header="851" w:footer="992" w:gutter="0"/>
          <w:pgNumType w:start="1"/>
          <w:cols w:space="0"/>
          <w:docGrid w:type="lines" w:linePitch="312"/>
        </w:sectPr>
      </w:pPr>
      <w:r>
        <w:fldChar w:fldCharType="end"/>
      </w:r>
    </w:p>
    <w:p w:rsidR="000139ED" w:rsidRDefault="000139ED">
      <w:pPr>
        <w:pStyle w:val="Heading1"/>
        <w:rPr>
          <w:rStyle w:val="Heading1Char"/>
          <w:rFonts w:ascii="微软雅黑" w:eastAsia="微软雅黑" w:hAnsi="微软雅黑" w:cs="微软雅黑"/>
          <w:b/>
          <w:sz w:val="32"/>
          <w:szCs w:val="32"/>
        </w:rPr>
      </w:pPr>
      <w:bookmarkStart w:id="4" w:name="_Toc24181"/>
      <w:bookmarkStart w:id="5" w:name="_Toc12933"/>
      <w:r>
        <w:rPr>
          <w:rStyle w:val="Heading1Char"/>
          <w:rFonts w:ascii="微软雅黑" w:eastAsia="微软雅黑" w:hAnsi="微软雅黑" w:cs="微软雅黑" w:hint="eastAsia"/>
          <w:b/>
          <w:sz w:val="32"/>
          <w:szCs w:val="32"/>
        </w:rPr>
        <w:t>第一章</w:t>
      </w:r>
      <w:r>
        <w:rPr>
          <w:rStyle w:val="Heading1Char"/>
          <w:rFonts w:ascii="微软雅黑" w:eastAsia="微软雅黑" w:hAnsi="微软雅黑" w:cs="微软雅黑"/>
          <w:b/>
          <w:sz w:val="32"/>
          <w:szCs w:val="32"/>
        </w:rPr>
        <w:t xml:space="preserve"> </w:t>
      </w:r>
      <w:r>
        <w:rPr>
          <w:rStyle w:val="Heading1Char"/>
          <w:rFonts w:ascii="微软雅黑" w:eastAsia="微软雅黑" w:hAnsi="微软雅黑" w:cs="微软雅黑" w:hint="eastAsia"/>
          <w:b/>
          <w:sz w:val="32"/>
          <w:szCs w:val="32"/>
        </w:rPr>
        <w:t>竞争性磋商公告</w:t>
      </w:r>
      <w:bookmarkEnd w:id="4"/>
      <w:bookmarkEnd w:id="5"/>
    </w:p>
    <w:p w:rsidR="000139ED" w:rsidRDefault="000139ED" w:rsidP="008F4182">
      <w:pPr>
        <w:widowControl/>
        <w:shd w:val="clear" w:color="auto" w:fill="FFFFFF"/>
        <w:spacing w:line="480" w:lineRule="atLeast"/>
        <w:ind w:firstLineChars="200" w:firstLine="31680"/>
        <w:textAlignment w:val="baseline"/>
        <w:rPr>
          <w:color w:val="000000"/>
          <w:szCs w:val="24"/>
          <w:shd w:val="clear" w:color="auto" w:fill="FFFFFF"/>
        </w:rPr>
      </w:pPr>
      <w:r>
        <w:rPr>
          <w:rFonts w:hint="eastAsia"/>
          <w:color w:val="000000"/>
          <w:szCs w:val="24"/>
          <w:shd w:val="clear" w:color="auto" w:fill="FFFFFF"/>
        </w:rPr>
        <w:t>东明县人民医院</w:t>
      </w:r>
      <w:r>
        <w:rPr>
          <w:rFonts w:ascii="inherit" w:hAnsi="inherit" w:cs="宋体" w:hint="eastAsia"/>
          <w:color w:val="383940"/>
          <w:kern w:val="0"/>
          <w:szCs w:val="24"/>
        </w:rPr>
        <w:t>对医保多合一读卡设备及服务器项目</w:t>
      </w:r>
      <w:r>
        <w:rPr>
          <w:rFonts w:hint="eastAsia"/>
          <w:color w:val="000000"/>
          <w:szCs w:val="24"/>
          <w:shd w:val="clear" w:color="auto" w:fill="FFFFFF"/>
        </w:rPr>
        <w:t>进行竞争性磋商采购，欢迎具有相应资质和具有相应供货能力的供应商根据磋商文件要求参加本次采购活动，并提供满足要求的货物。</w:t>
      </w:r>
    </w:p>
    <w:p w:rsidR="000139ED" w:rsidRDefault="000139ED">
      <w:pPr>
        <w:widowControl/>
        <w:shd w:val="clear" w:color="auto" w:fill="FFFFFF"/>
        <w:spacing w:line="480" w:lineRule="atLeast"/>
        <w:textAlignment w:val="baseline"/>
        <w:outlineLvl w:val="1"/>
        <w:rPr>
          <w:rFonts w:ascii="inherit" w:hAnsi="inherit" w:cs="宋体"/>
          <w:color w:val="383838"/>
          <w:kern w:val="0"/>
          <w:sz w:val="30"/>
          <w:szCs w:val="30"/>
        </w:rPr>
      </w:pPr>
      <w:bookmarkStart w:id="6" w:name="_Toc1730"/>
      <w:r>
        <w:rPr>
          <w:rFonts w:ascii="inherit" w:hAnsi="inherit" w:cs="宋体" w:hint="eastAsia"/>
          <w:b/>
          <w:bCs/>
          <w:color w:val="383838"/>
          <w:kern w:val="0"/>
          <w:sz w:val="30"/>
          <w:szCs w:val="30"/>
        </w:rPr>
        <w:t>一、项目基本情况</w:t>
      </w:r>
      <w:bookmarkEnd w:id="6"/>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1</w:t>
      </w:r>
      <w:r>
        <w:rPr>
          <w:rFonts w:ascii="inherit" w:hAnsi="inherit" w:cs="宋体" w:hint="eastAsia"/>
          <w:kern w:val="0"/>
          <w:szCs w:val="24"/>
        </w:rPr>
        <w:t>、项目编号：</w:t>
      </w:r>
      <w:r>
        <w:rPr>
          <w:rFonts w:ascii="inherit" w:hAnsi="inherit" w:cs="宋体"/>
          <w:kern w:val="0"/>
          <w:szCs w:val="24"/>
        </w:rPr>
        <w:t>DMXRMYYLHCG202207-06</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2</w:t>
      </w:r>
      <w:r>
        <w:rPr>
          <w:rFonts w:ascii="inherit" w:hAnsi="inherit" w:cs="宋体" w:hint="eastAsia"/>
          <w:kern w:val="0"/>
          <w:szCs w:val="24"/>
        </w:rPr>
        <w:t>、项目名称：东明县人民医院医保多合一读卡设备及服务器采购项目</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3</w:t>
      </w:r>
      <w:r>
        <w:rPr>
          <w:rFonts w:ascii="inherit" w:hAnsi="inherit" w:cs="宋体" w:hint="eastAsia"/>
          <w:kern w:val="0"/>
          <w:szCs w:val="24"/>
        </w:rPr>
        <w:t>、项目预算：</w:t>
      </w:r>
      <w:r>
        <w:rPr>
          <w:rFonts w:ascii="inherit" w:hAnsi="inherit" w:cs="宋体"/>
          <w:kern w:val="0"/>
          <w:szCs w:val="24"/>
        </w:rPr>
        <w:t>45</w:t>
      </w:r>
      <w:r>
        <w:rPr>
          <w:rFonts w:ascii="inherit" w:hAnsi="inherit" w:cs="宋体" w:hint="eastAsia"/>
          <w:kern w:val="0"/>
          <w:szCs w:val="24"/>
        </w:rPr>
        <w:t>万元整</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4</w:t>
      </w:r>
      <w:r>
        <w:rPr>
          <w:rFonts w:ascii="inherit" w:hAnsi="inherit" w:cs="宋体" w:hint="eastAsia"/>
          <w:kern w:val="0"/>
          <w:szCs w:val="24"/>
        </w:rPr>
        <w:t>、采购需求：</w:t>
      </w:r>
    </w:p>
    <w:tbl>
      <w:tblPr>
        <w:tblpPr w:leftFromText="180" w:rightFromText="180" w:vertAnchor="text" w:horzAnchor="page" w:tblpXSpec="center" w:tblpY="396"/>
        <w:tblOverlap w:val="neve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2188"/>
        <w:gridCol w:w="1528"/>
        <w:gridCol w:w="1592"/>
        <w:gridCol w:w="2858"/>
      </w:tblGrid>
      <w:tr w:rsidR="000139ED" w:rsidTr="0040305B">
        <w:trPr>
          <w:jc w:val="center"/>
        </w:trPr>
        <w:tc>
          <w:tcPr>
            <w:tcW w:w="844"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838"/>
                <w:kern w:val="0"/>
                <w:szCs w:val="24"/>
              </w:rPr>
              <w:t>序号</w:t>
            </w:r>
          </w:p>
        </w:tc>
        <w:tc>
          <w:tcPr>
            <w:tcW w:w="2040"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838"/>
                <w:kern w:val="0"/>
                <w:szCs w:val="24"/>
              </w:rPr>
              <w:t>产品名称</w:t>
            </w:r>
          </w:p>
        </w:tc>
        <w:tc>
          <w:tcPr>
            <w:tcW w:w="1425"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838"/>
                <w:kern w:val="0"/>
                <w:szCs w:val="24"/>
              </w:rPr>
              <w:t>品牌</w:t>
            </w:r>
          </w:p>
        </w:tc>
        <w:tc>
          <w:tcPr>
            <w:tcW w:w="1485"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838"/>
                <w:kern w:val="0"/>
                <w:szCs w:val="24"/>
              </w:rPr>
              <w:t>数量</w:t>
            </w:r>
          </w:p>
        </w:tc>
        <w:tc>
          <w:tcPr>
            <w:tcW w:w="2665"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838"/>
                <w:kern w:val="0"/>
                <w:szCs w:val="24"/>
              </w:rPr>
              <w:t>最高限价</w:t>
            </w:r>
          </w:p>
        </w:tc>
      </w:tr>
      <w:tr w:rsidR="000139ED" w:rsidTr="0040305B">
        <w:trPr>
          <w:trHeight w:val="509"/>
          <w:jc w:val="center"/>
        </w:trPr>
        <w:tc>
          <w:tcPr>
            <w:tcW w:w="844"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color w:val="383838"/>
                <w:kern w:val="0"/>
                <w:szCs w:val="24"/>
              </w:rPr>
              <w:t>1</w:t>
            </w:r>
          </w:p>
        </w:tc>
        <w:tc>
          <w:tcPr>
            <w:tcW w:w="2040"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940"/>
                <w:kern w:val="0"/>
                <w:szCs w:val="24"/>
              </w:rPr>
              <w:t>医保多合一读卡设备及服务器</w:t>
            </w:r>
          </w:p>
        </w:tc>
        <w:tc>
          <w:tcPr>
            <w:tcW w:w="1425"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838"/>
                <w:kern w:val="0"/>
                <w:szCs w:val="24"/>
              </w:rPr>
              <w:t>国产</w:t>
            </w:r>
          </w:p>
        </w:tc>
        <w:tc>
          <w:tcPr>
            <w:tcW w:w="1485"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color w:val="383838"/>
                <w:kern w:val="0"/>
                <w:szCs w:val="24"/>
              </w:rPr>
              <w:t>1</w:t>
            </w:r>
          </w:p>
        </w:tc>
        <w:tc>
          <w:tcPr>
            <w:tcW w:w="2665"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color w:val="383838"/>
                <w:kern w:val="0"/>
                <w:szCs w:val="24"/>
              </w:rPr>
              <w:t>4</w:t>
            </w:r>
            <w:r>
              <w:rPr>
                <w:rFonts w:ascii="inherit" w:hAnsi="inherit" w:cs="宋体"/>
                <w:color w:val="383838"/>
                <w:kern w:val="0"/>
                <w:szCs w:val="24"/>
              </w:rPr>
              <w:t>5</w:t>
            </w:r>
            <w:r w:rsidRPr="0040305B">
              <w:rPr>
                <w:rFonts w:ascii="inherit" w:hAnsi="inherit" w:cs="宋体" w:hint="eastAsia"/>
                <w:color w:val="383838"/>
                <w:kern w:val="0"/>
                <w:szCs w:val="24"/>
              </w:rPr>
              <w:t>万元整</w:t>
            </w:r>
          </w:p>
        </w:tc>
      </w:tr>
      <w:tr w:rsidR="000139ED" w:rsidTr="0040305B">
        <w:trPr>
          <w:trHeight w:val="564"/>
          <w:jc w:val="center"/>
        </w:trPr>
        <w:tc>
          <w:tcPr>
            <w:tcW w:w="844" w:type="dxa"/>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color w:val="383838"/>
                <w:kern w:val="0"/>
                <w:szCs w:val="24"/>
              </w:rPr>
              <w:t>2</w:t>
            </w:r>
          </w:p>
        </w:tc>
        <w:tc>
          <w:tcPr>
            <w:tcW w:w="7615" w:type="dxa"/>
            <w:gridSpan w:val="4"/>
          </w:tcPr>
          <w:p w:rsidR="000139ED" w:rsidRPr="0040305B" w:rsidRDefault="000139ED" w:rsidP="0040305B">
            <w:pPr>
              <w:widowControl/>
              <w:spacing w:line="480" w:lineRule="atLeast"/>
              <w:jc w:val="center"/>
              <w:textAlignment w:val="baseline"/>
              <w:rPr>
                <w:rFonts w:ascii="inherit" w:hAnsi="inherit" w:cs="宋体"/>
                <w:color w:val="383838"/>
                <w:kern w:val="0"/>
                <w:szCs w:val="24"/>
              </w:rPr>
            </w:pPr>
            <w:r w:rsidRPr="0040305B">
              <w:rPr>
                <w:rFonts w:ascii="inherit" w:hAnsi="inherit" w:cs="宋体" w:hint="eastAsia"/>
                <w:color w:val="383838"/>
                <w:kern w:val="0"/>
                <w:szCs w:val="24"/>
              </w:rPr>
              <w:t>备注：</w:t>
            </w:r>
            <w:r w:rsidRPr="0040305B">
              <w:rPr>
                <w:rFonts w:ascii="inherit" w:hAnsi="inherit" w:cs="宋体" w:hint="eastAsia"/>
                <w:color w:val="383940"/>
                <w:kern w:val="0"/>
                <w:szCs w:val="24"/>
              </w:rPr>
              <w:t>医保多合一读卡设备及服务器</w:t>
            </w:r>
            <w:r w:rsidRPr="0040305B">
              <w:rPr>
                <w:rFonts w:ascii="inherit" w:hAnsi="inherit" w:cs="宋体" w:hint="eastAsia"/>
                <w:color w:val="383838"/>
                <w:kern w:val="0"/>
                <w:szCs w:val="24"/>
              </w:rPr>
              <w:t>参数详见竞争性磋商文件</w:t>
            </w:r>
          </w:p>
        </w:tc>
      </w:tr>
    </w:tbl>
    <w:p w:rsidR="000139ED" w:rsidRDefault="000139ED" w:rsidP="000139ED">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5</w:t>
      </w:r>
      <w:r>
        <w:rPr>
          <w:rFonts w:ascii="inherit" w:hAnsi="inherit" w:cs="宋体" w:hint="eastAsia"/>
          <w:kern w:val="0"/>
          <w:szCs w:val="24"/>
        </w:rPr>
        <w:t>、本项目是否接受联合体报价：否</w:t>
      </w:r>
    </w:p>
    <w:p w:rsidR="000139ED" w:rsidRDefault="000139ED">
      <w:pPr>
        <w:widowControl/>
        <w:shd w:val="clear" w:color="auto" w:fill="FFFFFF"/>
        <w:spacing w:line="480" w:lineRule="atLeast"/>
        <w:textAlignment w:val="baseline"/>
        <w:outlineLvl w:val="1"/>
        <w:rPr>
          <w:rFonts w:ascii="inherit" w:hAnsi="inherit" w:cs="宋体"/>
          <w:b/>
          <w:bCs/>
          <w:color w:val="383838"/>
          <w:kern w:val="0"/>
          <w:sz w:val="30"/>
          <w:szCs w:val="30"/>
        </w:rPr>
      </w:pPr>
      <w:bookmarkStart w:id="7" w:name="_Toc28543"/>
      <w:r>
        <w:rPr>
          <w:rFonts w:ascii="inherit" w:hAnsi="inherit" w:cs="宋体" w:hint="eastAsia"/>
          <w:b/>
          <w:bCs/>
          <w:color w:val="383838"/>
          <w:kern w:val="0"/>
          <w:sz w:val="30"/>
          <w:szCs w:val="30"/>
        </w:rPr>
        <w:t>二、报价供应商的资格要求</w:t>
      </w:r>
      <w:bookmarkEnd w:id="7"/>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1</w:t>
      </w:r>
      <w:r>
        <w:rPr>
          <w:rFonts w:ascii="inherit" w:hAnsi="inherit" w:cs="宋体" w:hint="eastAsia"/>
          <w:kern w:val="0"/>
          <w:szCs w:val="24"/>
        </w:rPr>
        <w:t>、满足《中华人民共和国政府采购法》第二十二条规定；</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2</w:t>
      </w:r>
      <w:r>
        <w:rPr>
          <w:rFonts w:ascii="inherit" w:hAnsi="inherit" w:cs="宋体" w:hint="eastAsia"/>
          <w:kern w:val="0"/>
          <w:szCs w:val="24"/>
        </w:rPr>
        <w:t>、有效期内营业执照；</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3</w:t>
      </w:r>
      <w:r>
        <w:rPr>
          <w:rFonts w:ascii="inherit" w:hAnsi="inherit" w:cs="宋体" w:hint="eastAsia"/>
          <w:kern w:val="0"/>
          <w:szCs w:val="24"/>
        </w:rPr>
        <w:t>、参加政府采购活动前</w:t>
      </w:r>
      <w:r>
        <w:rPr>
          <w:rFonts w:ascii="inherit" w:hAnsi="inherit" w:cs="宋体"/>
          <w:kern w:val="0"/>
          <w:szCs w:val="24"/>
        </w:rPr>
        <w:t>3</w:t>
      </w:r>
      <w:r>
        <w:rPr>
          <w:rFonts w:ascii="inherit" w:hAnsi="inherit" w:cs="宋体" w:hint="eastAsia"/>
          <w:kern w:val="0"/>
          <w:szCs w:val="24"/>
        </w:rPr>
        <w:t>年内在经营活动中没有重大违法记录的书面声明；</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4</w:t>
      </w:r>
      <w:r>
        <w:rPr>
          <w:rFonts w:ascii="inherit" w:hAnsi="inherit" w:cs="宋体" w:hint="eastAsia"/>
          <w:kern w:val="0"/>
          <w:szCs w:val="24"/>
        </w:rPr>
        <w:t>、法定代表人身份证（法定代表人到场的）或法定代表人授权委托书及被授权人身份证（被委托人到场的）。</w:t>
      </w:r>
    </w:p>
    <w:p w:rsidR="000139ED" w:rsidRDefault="000139ED" w:rsidP="008F4182">
      <w:pPr>
        <w:widowControl/>
        <w:shd w:val="clear" w:color="auto" w:fill="FFFFFF"/>
        <w:tabs>
          <w:tab w:val="left" w:pos="6571"/>
        </w:tabs>
        <w:spacing w:line="480" w:lineRule="atLeast"/>
        <w:ind w:firstLineChars="200" w:firstLine="31680"/>
        <w:textAlignment w:val="baseline"/>
      </w:pPr>
      <w:r>
        <w:rPr>
          <w:rFonts w:ascii="inherit" w:hAnsi="inherit" w:cs="宋体" w:hint="eastAsia"/>
          <w:kern w:val="0"/>
          <w:szCs w:val="24"/>
        </w:rPr>
        <w:t>磋商时需携带</w:t>
      </w:r>
      <w:r>
        <w:rPr>
          <w:rFonts w:ascii="inherit" w:hAnsi="inherit" w:cs="宋体"/>
          <w:kern w:val="0"/>
          <w:szCs w:val="24"/>
        </w:rPr>
        <w:t>2</w:t>
      </w:r>
      <w:r>
        <w:rPr>
          <w:rFonts w:ascii="inherit" w:hAnsi="inherit" w:cs="宋体" w:hint="eastAsia"/>
          <w:kern w:val="0"/>
          <w:szCs w:val="24"/>
        </w:rPr>
        <w:t>、</w:t>
      </w:r>
      <w:r>
        <w:rPr>
          <w:rFonts w:ascii="inherit" w:hAnsi="inherit" w:cs="宋体"/>
          <w:kern w:val="0"/>
          <w:szCs w:val="24"/>
        </w:rPr>
        <w:t>3</w:t>
      </w:r>
      <w:r>
        <w:rPr>
          <w:rFonts w:ascii="inherit" w:hAnsi="inherit" w:cs="宋体" w:hint="eastAsia"/>
          <w:kern w:val="0"/>
          <w:szCs w:val="24"/>
        </w:rPr>
        <w:t>、</w:t>
      </w:r>
      <w:r>
        <w:rPr>
          <w:rFonts w:ascii="inherit" w:hAnsi="inherit" w:cs="宋体"/>
          <w:kern w:val="0"/>
          <w:szCs w:val="24"/>
        </w:rPr>
        <w:t>4</w:t>
      </w:r>
      <w:r>
        <w:rPr>
          <w:rFonts w:ascii="inherit" w:hAnsi="inherit" w:cs="宋体" w:hint="eastAsia"/>
          <w:kern w:val="0"/>
          <w:szCs w:val="24"/>
        </w:rPr>
        <w:t>条证件原件或公证件（单独袋装，可不密封，缺少上述任何一项证件，按无效报价处理。）</w:t>
      </w:r>
    </w:p>
    <w:p w:rsidR="000139ED" w:rsidRDefault="000139ED">
      <w:pPr>
        <w:widowControl/>
        <w:shd w:val="clear" w:color="auto" w:fill="FFFFFF"/>
        <w:spacing w:line="480" w:lineRule="atLeast"/>
        <w:textAlignment w:val="baseline"/>
        <w:outlineLvl w:val="1"/>
        <w:rPr>
          <w:rFonts w:ascii="inherit" w:hAnsi="inherit" w:cs="宋体"/>
          <w:b/>
          <w:bCs/>
          <w:color w:val="383838"/>
          <w:kern w:val="0"/>
          <w:sz w:val="30"/>
          <w:szCs w:val="30"/>
        </w:rPr>
      </w:pPr>
      <w:bookmarkStart w:id="8" w:name="_Toc12381"/>
      <w:r>
        <w:rPr>
          <w:rFonts w:ascii="inherit" w:hAnsi="inherit" w:cs="宋体" w:hint="eastAsia"/>
          <w:b/>
          <w:bCs/>
          <w:color w:val="383838"/>
          <w:kern w:val="0"/>
          <w:sz w:val="30"/>
          <w:szCs w:val="30"/>
        </w:rPr>
        <w:t>三、报名时间及方式</w:t>
      </w:r>
      <w:bookmarkEnd w:id="8"/>
    </w:p>
    <w:p w:rsidR="000139ED" w:rsidRDefault="000139ED" w:rsidP="008F4182">
      <w:pPr>
        <w:widowControl/>
        <w:shd w:val="clear" w:color="auto" w:fill="FFFFFF"/>
        <w:tabs>
          <w:tab w:val="left" w:pos="6571"/>
        </w:tabs>
        <w:spacing w:line="480" w:lineRule="atLeast"/>
        <w:ind w:firstLineChars="200" w:firstLine="31680"/>
        <w:textAlignment w:val="baseline"/>
        <w:rPr>
          <w:kern w:val="0"/>
          <w:szCs w:val="24"/>
        </w:rPr>
      </w:pPr>
      <w:r>
        <w:rPr>
          <w:rFonts w:ascii="inherit" w:hAnsi="inherit" w:cs="宋体"/>
          <w:kern w:val="0"/>
          <w:szCs w:val="24"/>
        </w:rPr>
        <w:t>1</w:t>
      </w:r>
      <w:r>
        <w:rPr>
          <w:rFonts w:ascii="inherit" w:hAnsi="inherit" w:cs="宋体" w:hint="eastAsia"/>
          <w:kern w:val="0"/>
          <w:szCs w:val="24"/>
        </w:rPr>
        <w:t>、时间：</w:t>
      </w:r>
      <w:smartTag w:uri="urn:schemas-microsoft-com:office:smarttags" w:element="chsdate">
        <w:smartTagPr>
          <w:attr w:name="IsROCDate" w:val="False"/>
          <w:attr w:name="IsLunarDate" w:val="False"/>
          <w:attr w:name="Day" w:val="13"/>
          <w:attr w:name="Month" w:val="7"/>
          <w:attr w:name="Year" w:val="2022"/>
        </w:smartTagPr>
        <w:r>
          <w:rPr>
            <w:kern w:val="0"/>
            <w:szCs w:val="24"/>
          </w:rPr>
          <w:t>2022</w:t>
        </w:r>
        <w:r>
          <w:rPr>
            <w:rFonts w:hint="eastAsia"/>
            <w:kern w:val="0"/>
            <w:szCs w:val="24"/>
          </w:rPr>
          <w:t>年</w:t>
        </w:r>
        <w:r>
          <w:rPr>
            <w:kern w:val="0"/>
            <w:szCs w:val="24"/>
          </w:rPr>
          <w:t>7</w:t>
        </w:r>
        <w:r>
          <w:rPr>
            <w:rFonts w:hint="eastAsia"/>
            <w:kern w:val="0"/>
            <w:szCs w:val="24"/>
          </w:rPr>
          <w:t>月</w:t>
        </w:r>
        <w:r>
          <w:rPr>
            <w:kern w:val="0"/>
            <w:szCs w:val="24"/>
          </w:rPr>
          <w:t>13</w:t>
        </w:r>
        <w:r>
          <w:rPr>
            <w:rFonts w:hint="eastAsia"/>
            <w:kern w:val="0"/>
            <w:szCs w:val="24"/>
          </w:rPr>
          <w:t>日</w:t>
        </w:r>
      </w:smartTag>
      <w:r>
        <w:rPr>
          <w:rFonts w:hint="eastAsia"/>
          <w:kern w:val="0"/>
          <w:szCs w:val="24"/>
        </w:rPr>
        <w:t>至</w:t>
      </w:r>
      <w:smartTag w:uri="urn:schemas-microsoft-com:office:smarttags" w:element="chsdate">
        <w:smartTagPr>
          <w:attr w:name="IsROCDate" w:val="False"/>
          <w:attr w:name="IsLunarDate" w:val="False"/>
          <w:attr w:name="Day" w:val="19"/>
          <w:attr w:name="Month" w:val="7"/>
          <w:attr w:name="Year" w:val="2022"/>
        </w:smartTagPr>
        <w:r>
          <w:rPr>
            <w:kern w:val="0"/>
            <w:szCs w:val="24"/>
          </w:rPr>
          <w:t>2022</w:t>
        </w:r>
        <w:r>
          <w:rPr>
            <w:rFonts w:hint="eastAsia"/>
            <w:kern w:val="0"/>
            <w:szCs w:val="24"/>
          </w:rPr>
          <w:t>年</w:t>
        </w:r>
        <w:r>
          <w:rPr>
            <w:kern w:val="0"/>
            <w:szCs w:val="24"/>
          </w:rPr>
          <w:t>7</w:t>
        </w:r>
        <w:r>
          <w:rPr>
            <w:rFonts w:hint="eastAsia"/>
            <w:kern w:val="0"/>
            <w:szCs w:val="24"/>
          </w:rPr>
          <w:t>月</w:t>
        </w:r>
        <w:r>
          <w:rPr>
            <w:kern w:val="0"/>
            <w:szCs w:val="24"/>
          </w:rPr>
          <w:t>19</w:t>
        </w:r>
        <w:r>
          <w:rPr>
            <w:rFonts w:hint="eastAsia"/>
            <w:kern w:val="0"/>
            <w:szCs w:val="24"/>
          </w:rPr>
          <w:t>日</w:t>
        </w:r>
      </w:smartTag>
      <w:r>
        <w:rPr>
          <w:kern w:val="0"/>
          <w:szCs w:val="24"/>
        </w:rPr>
        <w:tab/>
      </w:r>
    </w:p>
    <w:p w:rsidR="000139ED" w:rsidRDefault="000139ED" w:rsidP="008F4182">
      <w:pPr>
        <w:widowControl/>
        <w:shd w:val="clear" w:color="auto" w:fill="FFFFFF"/>
        <w:spacing w:line="480" w:lineRule="atLeast"/>
        <w:ind w:firstLineChars="200" w:firstLine="31680"/>
        <w:textAlignment w:val="baseline"/>
        <w:rPr>
          <w:rFonts w:ascii="inherit" w:hAnsi="inherit" w:cs="宋体"/>
          <w:kern w:val="0"/>
          <w:szCs w:val="24"/>
        </w:rPr>
      </w:pPr>
      <w:r>
        <w:rPr>
          <w:rFonts w:ascii="inherit" w:hAnsi="inherit" w:cs="宋体"/>
          <w:kern w:val="0"/>
          <w:szCs w:val="24"/>
        </w:rPr>
        <w:t>2</w:t>
      </w:r>
      <w:r>
        <w:rPr>
          <w:rFonts w:ascii="inherit" w:hAnsi="inherit" w:cs="宋体" w:hint="eastAsia"/>
          <w:kern w:val="0"/>
          <w:szCs w:val="24"/>
        </w:rPr>
        <w:t>、方式：网络报名或电话报名</w:t>
      </w:r>
    </w:p>
    <w:p w:rsidR="000139ED" w:rsidRDefault="000139ED">
      <w:pPr>
        <w:pStyle w:val="BodyTextFirstIndent2"/>
        <w:ind w:leftChars="0" w:left="0" w:firstLine="0"/>
        <w:outlineLvl w:val="1"/>
        <w:rPr>
          <w:rFonts w:ascii="inherit" w:hAnsi="inherit" w:cs="宋体"/>
          <w:b/>
          <w:bCs/>
          <w:kern w:val="0"/>
          <w:sz w:val="30"/>
          <w:szCs w:val="30"/>
        </w:rPr>
      </w:pPr>
      <w:bookmarkStart w:id="9" w:name="_Toc14903"/>
      <w:r>
        <w:rPr>
          <w:rFonts w:ascii="inherit" w:hAnsi="inherit" w:cs="宋体" w:hint="eastAsia"/>
          <w:b/>
          <w:bCs/>
          <w:kern w:val="0"/>
          <w:sz w:val="30"/>
          <w:szCs w:val="30"/>
        </w:rPr>
        <w:t>四、获取磋商文件的方式</w:t>
      </w:r>
      <w:bookmarkEnd w:id="9"/>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1</w:t>
      </w:r>
      <w:r>
        <w:rPr>
          <w:rFonts w:ascii="inherit" w:hAnsi="inherit" w:cs="宋体" w:hint="eastAsia"/>
          <w:kern w:val="0"/>
          <w:szCs w:val="24"/>
        </w:rPr>
        <w:t>、在东明县人民医院官网自行下载</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2</w:t>
      </w:r>
      <w:r>
        <w:rPr>
          <w:rFonts w:ascii="inherit" w:hAnsi="inherit" w:cs="宋体" w:hint="eastAsia"/>
          <w:kern w:val="0"/>
          <w:szCs w:val="24"/>
        </w:rPr>
        <w:t>、下载文件后的供应商还需在</w:t>
      </w:r>
      <w:smartTag w:uri="urn:schemas-microsoft-com:office:smarttags" w:element="chsdate">
        <w:smartTagPr>
          <w:attr w:name="IsROCDate" w:val="False"/>
          <w:attr w:name="IsLunarDate" w:val="False"/>
          <w:attr w:name="Day" w:val="19"/>
          <w:attr w:name="Month" w:val="7"/>
          <w:attr w:name="Year" w:val="2022"/>
        </w:smartTagPr>
        <w:r>
          <w:rPr>
            <w:rFonts w:ascii="inherit" w:hAnsi="inherit" w:cs="宋体"/>
            <w:kern w:val="0"/>
            <w:szCs w:val="24"/>
          </w:rPr>
          <w:t>2022</w:t>
        </w:r>
        <w:r>
          <w:rPr>
            <w:rFonts w:ascii="inherit" w:hAnsi="inherit" w:cs="宋体" w:hint="eastAsia"/>
            <w:kern w:val="0"/>
            <w:szCs w:val="24"/>
          </w:rPr>
          <w:t>年</w:t>
        </w:r>
        <w:r>
          <w:rPr>
            <w:rFonts w:ascii="inherit" w:hAnsi="inherit" w:cs="宋体"/>
            <w:kern w:val="0"/>
            <w:szCs w:val="24"/>
          </w:rPr>
          <w:t>7</w:t>
        </w:r>
        <w:r>
          <w:rPr>
            <w:rFonts w:ascii="inherit" w:hAnsi="inherit" w:cs="宋体" w:hint="eastAsia"/>
            <w:kern w:val="0"/>
            <w:szCs w:val="24"/>
          </w:rPr>
          <w:t>月</w:t>
        </w:r>
        <w:r>
          <w:rPr>
            <w:rFonts w:ascii="inherit" w:hAnsi="inherit" w:cs="宋体"/>
            <w:kern w:val="0"/>
            <w:szCs w:val="24"/>
          </w:rPr>
          <w:t>19</w:t>
        </w:r>
        <w:r>
          <w:rPr>
            <w:rFonts w:ascii="inherit" w:hAnsi="inherit" w:cs="宋体" w:hint="eastAsia"/>
            <w:kern w:val="0"/>
            <w:szCs w:val="24"/>
          </w:rPr>
          <w:t>日</w:t>
        </w:r>
      </w:smartTag>
      <w:r>
        <w:rPr>
          <w:rFonts w:ascii="inherit" w:hAnsi="inherit" w:cs="宋体"/>
          <w:kern w:val="0"/>
          <w:szCs w:val="24"/>
        </w:rPr>
        <w:t>17</w:t>
      </w:r>
      <w:r>
        <w:rPr>
          <w:rFonts w:ascii="inherit" w:hAnsi="inherit" w:cs="宋体" w:hint="eastAsia"/>
          <w:kern w:val="0"/>
          <w:szCs w:val="24"/>
        </w:rPr>
        <w:t>：</w:t>
      </w:r>
      <w:r>
        <w:rPr>
          <w:rFonts w:ascii="inherit" w:hAnsi="inherit" w:cs="宋体"/>
          <w:kern w:val="0"/>
          <w:szCs w:val="24"/>
        </w:rPr>
        <w:t>00</w:t>
      </w:r>
      <w:r>
        <w:rPr>
          <w:rFonts w:ascii="inherit" w:hAnsi="inherit" w:cs="宋体" w:hint="eastAsia"/>
          <w:kern w:val="0"/>
          <w:szCs w:val="24"/>
        </w:rPr>
        <w:t>前，将供应商资格证明材料原件扫描件发送至邮箱：</w:t>
      </w:r>
      <w:r>
        <w:rPr>
          <w:rFonts w:ascii="inherit" w:hAnsi="inherit" w:cs="宋体"/>
          <w:kern w:val="0"/>
          <w:szCs w:val="24"/>
        </w:rPr>
        <w:t xml:space="preserve">dmxrmyyzcb@163.com  </w:t>
      </w:r>
    </w:p>
    <w:p w:rsidR="000139ED" w:rsidRDefault="000139ED" w:rsidP="008F4182">
      <w:pPr>
        <w:widowControl/>
        <w:shd w:val="clear" w:color="auto" w:fill="FFFFFF"/>
        <w:tabs>
          <w:tab w:val="left" w:pos="6571"/>
        </w:tabs>
        <w:spacing w:line="480" w:lineRule="atLeast"/>
        <w:ind w:firstLineChars="200" w:firstLine="31680"/>
        <w:textAlignment w:val="baseline"/>
        <w:rPr>
          <w:rFonts w:ascii="inherit" w:hAnsi="inherit" w:cs="宋体"/>
          <w:kern w:val="0"/>
          <w:szCs w:val="24"/>
        </w:rPr>
      </w:pPr>
      <w:r>
        <w:rPr>
          <w:rFonts w:ascii="inherit" w:hAnsi="inherit" w:cs="宋体"/>
          <w:kern w:val="0"/>
          <w:szCs w:val="24"/>
        </w:rPr>
        <w:t>3</w:t>
      </w:r>
      <w:r>
        <w:rPr>
          <w:rFonts w:ascii="inherit" w:hAnsi="inherit" w:cs="宋体" w:hint="eastAsia"/>
          <w:kern w:val="0"/>
          <w:szCs w:val="24"/>
        </w:rPr>
        <w:t>、请报名供应商备注联系人及联系方式。</w:t>
      </w:r>
    </w:p>
    <w:p w:rsidR="000139ED" w:rsidRDefault="000139ED">
      <w:pPr>
        <w:widowControl/>
        <w:shd w:val="clear" w:color="auto" w:fill="FFFFFF"/>
        <w:spacing w:line="480" w:lineRule="atLeast"/>
        <w:textAlignment w:val="baseline"/>
        <w:outlineLvl w:val="1"/>
        <w:rPr>
          <w:rFonts w:ascii="inherit" w:hAnsi="inherit" w:cs="宋体"/>
          <w:kern w:val="0"/>
          <w:sz w:val="30"/>
          <w:szCs w:val="30"/>
        </w:rPr>
      </w:pPr>
      <w:bookmarkStart w:id="10" w:name="_Toc15929"/>
      <w:r>
        <w:rPr>
          <w:rFonts w:ascii="inherit" w:hAnsi="inherit" w:cs="宋体" w:hint="eastAsia"/>
          <w:b/>
          <w:bCs/>
          <w:kern w:val="0"/>
          <w:sz w:val="30"/>
          <w:szCs w:val="30"/>
        </w:rPr>
        <w:t>五、递交响应文件截止的时间及地点</w:t>
      </w:r>
      <w:r>
        <w:rPr>
          <w:rFonts w:ascii="inherit" w:hAnsi="inherit" w:cs="宋体" w:hint="eastAsia"/>
          <w:kern w:val="0"/>
          <w:sz w:val="30"/>
          <w:szCs w:val="30"/>
        </w:rPr>
        <w:t>：</w:t>
      </w:r>
      <w:bookmarkEnd w:id="10"/>
    </w:p>
    <w:p w:rsidR="000139ED" w:rsidRDefault="000139ED" w:rsidP="008F4182">
      <w:pPr>
        <w:widowControl/>
        <w:shd w:val="clear" w:color="auto" w:fill="FFFFFF"/>
        <w:spacing w:line="480" w:lineRule="atLeast"/>
        <w:ind w:firstLineChars="100" w:firstLine="31680"/>
        <w:textAlignment w:val="baseline"/>
        <w:rPr>
          <w:kern w:val="0"/>
          <w:szCs w:val="24"/>
        </w:rPr>
      </w:pPr>
      <w:r>
        <w:rPr>
          <w:rFonts w:ascii="inherit" w:hAnsi="inherit" w:cs="宋体"/>
          <w:kern w:val="0"/>
          <w:szCs w:val="24"/>
        </w:rPr>
        <w:t>1</w:t>
      </w:r>
      <w:r>
        <w:rPr>
          <w:rFonts w:ascii="inherit" w:hAnsi="inherit" w:cs="宋体" w:hint="eastAsia"/>
          <w:kern w:val="0"/>
          <w:szCs w:val="24"/>
        </w:rPr>
        <w:t>、时间：</w:t>
      </w:r>
      <w:smartTag w:uri="urn:schemas-microsoft-com:office:smarttags" w:element="chsdate">
        <w:smartTagPr>
          <w:attr w:name="IsROCDate" w:val="False"/>
          <w:attr w:name="IsLunarDate" w:val="False"/>
          <w:attr w:name="Day" w:val="23"/>
          <w:attr w:name="Month" w:val="07"/>
          <w:attr w:name="Year" w:val="2022"/>
        </w:smartTagPr>
        <w:r>
          <w:rPr>
            <w:kern w:val="0"/>
            <w:szCs w:val="24"/>
          </w:rPr>
          <w:t>2022</w:t>
        </w:r>
        <w:r>
          <w:rPr>
            <w:rFonts w:hint="eastAsia"/>
            <w:kern w:val="0"/>
            <w:szCs w:val="24"/>
          </w:rPr>
          <w:t>年</w:t>
        </w:r>
        <w:r>
          <w:rPr>
            <w:kern w:val="0"/>
            <w:szCs w:val="24"/>
          </w:rPr>
          <w:t>07</w:t>
        </w:r>
        <w:r>
          <w:rPr>
            <w:rFonts w:hint="eastAsia"/>
            <w:kern w:val="0"/>
            <w:szCs w:val="24"/>
          </w:rPr>
          <w:t>月</w:t>
        </w:r>
        <w:r>
          <w:rPr>
            <w:kern w:val="0"/>
            <w:szCs w:val="24"/>
          </w:rPr>
          <w:t>23</w:t>
        </w:r>
        <w:r>
          <w:rPr>
            <w:rFonts w:hint="eastAsia"/>
            <w:kern w:val="0"/>
            <w:szCs w:val="24"/>
          </w:rPr>
          <w:t>日</w:t>
        </w:r>
      </w:smartTag>
      <w:r>
        <w:rPr>
          <w:kern w:val="0"/>
          <w:szCs w:val="24"/>
        </w:rPr>
        <w:t>9</w:t>
      </w:r>
      <w:r>
        <w:rPr>
          <w:rFonts w:hint="eastAsia"/>
          <w:kern w:val="0"/>
          <w:szCs w:val="24"/>
        </w:rPr>
        <w:t>时前（北京时间）</w:t>
      </w:r>
    </w:p>
    <w:p w:rsidR="000139ED" w:rsidRDefault="000139ED" w:rsidP="008F4182">
      <w:pPr>
        <w:widowControl/>
        <w:shd w:val="clear" w:color="auto" w:fill="FFFFFF"/>
        <w:spacing w:line="480" w:lineRule="atLeast"/>
        <w:ind w:firstLineChars="100" w:firstLine="31680"/>
        <w:textAlignment w:val="baseline"/>
        <w:rPr>
          <w:rFonts w:ascii="inherit" w:hAnsi="inherit" w:cs="宋体"/>
          <w:color w:val="383838"/>
          <w:kern w:val="0"/>
          <w:szCs w:val="24"/>
        </w:rPr>
      </w:pPr>
      <w:r>
        <w:rPr>
          <w:rFonts w:ascii="inherit" w:hAnsi="inherit" w:cs="宋体"/>
          <w:kern w:val="0"/>
          <w:szCs w:val="24"/>
        </w:rPr>
        <w:t>2</w:t>
      </w:r>
      <w:r>
        <w:rPr>
          <w:rFonts w:ascii="inherit" w:hAnsi="inherit" w:cs="宋体" w:hint="eastAsia"/>
          <w:kern w:val="0"/>
          <w:szCs w:val="24"/>
        </w:rPr>
        <w:t>、地点：</w:t>
      </w:r>
      <w:r>
        <w:rPr>
          <w:rFonts w:ascii="inherit" w:hAnsi="inherit" w:cs="宋体" w:hint="eastAsia"/>
          <w:color w:val="383838"/>
          <w:kern w:val="0"/>
          <w:szCs w:val="24"/>
        </w:rPr>
        <w:t>东明县人民医院门诊楼</w:t>
      </w:r>
      <w:r>
        <w:rPr>
          <w:rFonts w:ascii="inherit" w:hAnsi="inherit" w:cs="宋体" w:hint="eastAsia"/>
          <w:kern w:val="0"/>
          <w:szCs w:val="24"/>
        </w:rPr>
        <w:t>三楼会议室</w:t>
      </w:r>
    </w:p>
    <w:p w:rsidR="000139ED" w:rsidRDefault="000139ED">
      <w:pPr>
        <w:widowControl/>
        <w:shd w:val="clear" w:color="auto" w:fill="FFFFFF"/>
        <w:spacing w:line="480" w:lineRule="atLeast"/>
        <w:textAlignment w:val="baseline"/>
        <w:outlineLvl w:val="1"/>
        <w:rPr>
          <w:rFonts w:ascii="inherit" w:hAnsi="inherit" w:cs="宋体"/>
          <w:kern w:val="0"/>
          <w:szCs w:val="24"/>
        </w:rPr>
      </w:pPr>
      <w:bookmarkStart w:id="11" w:name="_Toc30895"/>
      <w:r>
        <w:rPr>
          <w:rFonts w:ascii="inherit" w:hAnsi="inherit" w:cs="宋体" w:hint="eastAsia"/>
          <w:b/>
          <w:bCs/>
          <w:kern w:val="0"/>
          <w:sz w:val="30"/>
          <w:szCs w:val="30"/>
        </w:rPr>
        <w:t>六、竞争性磋商时间及地点</w:t>
      </w:r>
      <w:r>
        <w:rPr>
          <w:rFonts w:ascii="inherit" w:hAnsi="inherit" w:cs="宋体" w:hint="eastAsia"/>
          <w:kern w:val="0"/>
          <w:szCs w:val="24"/>
        </w:rPr>
        <w:t>：</w:t>
      </w:r>
      <w:bookmarkEnd w:id="11"/>
    </w:p>
    <w:p w:rsidR="000139ED" w:rsidRDefault="000139ED" w:rsidP="008F4182">
      <w:pPr>
        <w:widowControl/>
        <w:shd w:val="clear" w:color="auto" w:fill="FFFFFF"/>
        <w:spacing w:line="480" w:lineRule="atLeast"/>
        <w:ind w:firstLineChars="100" w:firstLine="31680"/>
        <w:textAlignment w:val="baseline"/>
        <w:rPr>
          <w:kern w:val="0"/>
          <w:szCs w:val="24"/>
        </w:rPr>
      </w:pPr>
      <w:r>
        <w:rPr>
          <w:rFonts w:ascii="inherit" w:hAnsi="inherit" w:cs="宋体"/>
          <w:kern w:val="0"/>
          <w:szCs w:val="24"/>
        </w:rPr>
        <w:t>1</w:t>
      </w:r>
      <w:r>
        <w:rPr>
          <w:rFonts w:ascii="inherit" w:hAnsi="inherit" w:cs="宋体" w:hint="eastAsia"/>
          <w:kern w:val="0"/>
          <w:szCs w:val="24"/>
        </w:rPr>
        <w:t>、时间：</w:t>
      </w:r>
      <w:smartTag w:uri="urn:schemas-microsoft-com:office:smarttags" w:element="chsdate">
        <w:smartTagPr>
          <w:attr w:name="IsROCDate" w:val="False"/>
          <w:attr w:name="IsLunarDate" w:val="False"/>
          <w:attr w:name="Day" w:val="23"/>
          <w:attr w:name="Month" w:val="07"/>
          <w:attr w:name="Year" w:val="2022"/>
        </w:smartTagPr>
        <w:r>
          <w:rPr>
            <w:kern w:val="0"/>
            <w:szCs w:val="24"/>
          </w:rPr>
          <w:t>2022</w:t>
        </w:r>
        <w:r>
          <w:rPr>
            <w:rFonts w:hint="eastAsia"/>
            <w:kern w:val="0"/>
            <w:szCs w:val="24"/>
          </w:rPr>
          <w:t>年</w:t>
        </w:r>
        <w:r>
          <w:rPr>
            <w:kern w:val="0"/>
            <w:szCs w:val="24"/>
          </w:rPr>
          <w:t>07</w:t>
        </w:r>
        <w:r>
          <w:rPr>
            <w:rFonts w:hint="eastAsia"/>
            <w:kern w:val="0"/>
            <w:szCs w:val="24"/>
          </w:rPr>
          <w:t>月</w:t>
        </w:r>
        <w:r>
          <w:rPr>
            <w:kern w:val="0"/>
            <w:szCs w:val="24"/>
          </w:rPr>
          <w:t>23</w:t>
        </w:r>
        <w:r>
          <w:rPr>
            <w:rFonts w:hint="eastAsia"/>
            <w:kern w:val="0"/>
            <w:szCs w:val="24"/>
          </w:rPr>
          <w:t>日</w:t>
        </w:r>
      </w:smartTag>
      <w:r>
        <w:rPr>
          <w:kern w:val="0"/>
          <w:szCs w:val="24"/>
        </w:rPr>
        <w:t>9</w:t>
      </w:r>
      <w:r>
        <w:rPr>
          <w:rFonts w:hint="eastAsia"/>
          <w:kern w:val="0"/>
          <w:szCs w:val="24"/>
        </w:rPr>
        <w:t>时整（北京时间）</w:t>
      </w:r>
    </w:p>
    <w:p w:rsidR="000139ED" w:rsidRDefault="000139ED" w:rsidP="008F4182">
      <w:pPr>
        <w:widowControl/>
        <w:shd w:val="clear" w:color="auto" w:fill="FFFFFF"/>
        <w:spacing w:line="480" w:lineRule="atLeast"/>
        <w:ind w:firstLineChars="100" w:firstLine="31680"/>
        <w:textAlignment w:val="baseline"/>
        <w:rPr>
          <w:rFonts w:ascii="inherit" w:hAnsi="inherit" w:cs="宋体"/>
          <w:color w:val="383838"/>
          <w:kern w:val="0"/>
          <w:szCs w:val="24"/>
        </w:rPr>
      </w:pPr>
      <w:r>
        <w:rPr>
          <w:rFonts w:ascii="inherit" w:hAnsi="inherit" w:cs="宋体"/>
          <w:color w:val="383838"/>
          <w:kern w:val="0"/>
          <w:szCs w:val="24"/>
        </w:rPr>
        <w:t>2</w:t>
      </w:r>
      <w:r>
        <w:rPr>
          <w:rFonts w:ascii="inherit" w:hAnsi="inherit" w:cs="宋体" w:hint="eastAsia"/>
          <w:color w:val="383838"/>
          <w:kern w:val="0"/>
          <w:szCs w:val="24"/>
        </w:rPr>
        <w:t>、地点：东明县人民医院门诊楼</w:t>
      </w:r>
      <w:r>
        <w:rPr>
          <w:rFonts w:ascii="inherit" w:hAnsi="inherit" w:cs="宋体" w:hint="eastAsia"/>
          <w:kern w:val="0"/>
          <w:szCs w:val="24"/>
        </w:rPr>
        <w:t>三楼会议室</w:t>
      </w:r>
    </w:p>
    <w:p w:rsidR="000139ED" w:rsidRDefault="000139ED">
      <w:pPr>
        <w:widowControl/>
        <w:shd w:val="clear" w:color="auto" w:fill="FFFFFF"/>
        <w:spacing w:line="480" w:lineRule="atLeast"/>
        <w:textAlignment w:val="baseline"/>
        <w:rPr>
          <w:color w:val="000000"/>
          <w:kern w:val="0"/>
          <w:szCs w:val="24"/>
          <w:shd w:val="clear" w:color="auto" w:fill="FFFFFF"/>
          <w:lang/>
        </w:rPr>
      </w:pPr>
      <w:r>
        <w:rPr>
          <w:rFonts w:hint="eastAsia"/>
          <w:b/>
          <w:bCs/>
          <w:color w:val="000000"/>
          <w:kern w:val="0"/>
          <w:sz w:val="30"/>
          <w:szCs w:val="30"/>
          <w:shd w:val="clear" w:color="auto" w:fill="FFFFFF"/>
          <w:lang/>
        </w:rPr>
        <w:t>七、其他</w:t>
      </w:r>
      <w:r>
        <w:rPr>
          <w:rFonts w:ascii="inherit" w:hAnsi="inherit" w:cs="宋体" w:hint="eastAsia"/>
          <w:color w:val="383838"/>
          <w:kern w:val="0"/>
          <w:szCs w:val="24"/>
        </w:rPr>
        <w:t>：</w:t>
      </w:r>
      <w:r>
        <w:rPr>
          <w:rFonts w:hint="eastAsia"/>
          <w:color w:val="000000"/>
          <w:kern w:val="0"/>
          <w:szCs w:val="24"/>
          <w:shd w:val="clear" w:color="auto" w:fill="FFFFFF"/>
          <w:lang/>
        </w:rPr>
        <w:t>其他未尽事宜，最终解释权归东明县人民医院。</w:t>
      </w:r>
    </w:p>
    <w:p w:rsidR="000139ED" w:rsidRDefault="000139ED">
      <w:pPr>
        <w:widowControl/>
        <w:shd w:val="clear" w:color="auto" w:fill="FFFFFF"/>
        <w:spacing w:line="480" w:lineRule="atLeast"/>
        <w:textAlignment w:val="baseline"/>
        <w:rPr>
          <w:color w:val="000000"/>
          <w:kern w:val="0"/>
          <w:sz w:val="30"/>
          <w:szCs w:val="30"/>
          <w:shd w:val="clear" w:color="auto" w:fill="FFFFFF"/>
          <w:lang/>
        </w:rPr>
      </w:pPr>
      <w:r>
        <w:rPr>
          <w:rFonts w:hint="eastAsia"/>
          <w:b/>
          <w:bCs/>
          <w:color w:val="000000"/>
          <w:kern w:val="0"/>
          <w:sz w:val="30"/>
          <w:szCs w:val="30"/>
          <w:shd w:val="clear" w:color="auto" w:fill="FFFFFF"/>
          <w:lang/>
        </w:rPr>
        <w:t>八、公告发布</w:t>
      </w:r>
    </w:p>
    <w:p w:rsidR="000139ED" w:rsidRDefault="000139ED" w:rsidP="008F4182">
      <w:pPr>
        <w:widowControl/>
        <w:shd w:val="clear" w:color="auto" w:fill="FFFFFF"/>
        <w:spacing w:line="480" w:lineRule="atLeast"/>
        <w:ind w:firstLineChars="200" w:firstLine="31680"/>
        <w:textAlignment w:val="baseline"/>
        <w:rPr>
          <w:b/>
          <w:bCs/>
          <w:color w:val="000000"/>
          <w:kern w:val="0"/>
          <w:szCs w:val="24"/>
          <w:shd w:val="clear" w:color="auto" w:fill="FFFFFF"/>
          <w:lang/>
        </w:rPr>
      </w:pPr>
      <w:r>
        <w:rPr>
          <w:rFonts w:hint="eastAsia"/>
          <w:color w:val="000000"/>
          <w:kern w:val="0"/>
          <w:szCs w:val="24"/>
          <w:shd w:val="clear" w:color="auto" w:fill="FFFFFF"/>
          <w:lang/>
        </w:rPr>
        <w:t>此公告在东明县人民医院官网（</w:t>
      </w:r>
      <w:r>
        <w:rPr>
          <w:color w:val="000000"/>
          <w:kern w:val="0"/>
          <w:szCs w:val="24"/>
          <w:shd w:val="clear" w:color="auto" w:fill="FFFFFF"/>
          <w:lang/>
        </w:rPr>
        <w:t>http://www.dmx120.cn/</w:t>
      </w:r>
      <w:r>
        <w:rPr>
          <w:rFonts w:hint="eastAsia"/>
          <w:color w:val="000000"/>
          <w:kern w:val="0"/>
          <w:szCs w:val="24"/>
          <w:shd w:val="clear" w:color="auto" w:fill="FFFFFF"/>
          <w:lang/>
        </w:rPr>
        <w:t>）、通知公告栏公开发布。</w:t>
      </w:r>
    </w:p>
    <w:p w:rsidR="000139ED" w:rsidRDefault="000139ED">
      <w:pPr>
        <w:widowControl/>
        <w:shd w:val="clear" w:color="auto" w:fill="FFFFFF"/>
        <w:spacing w:line="480" w:lineRule="atLeast"/>
        <w:textAlignment w:val="baseline"/>
        <w:rPr>
          <w:color w:val="000000"/>
          <w:kern w:val="0"/>
          <w:szCs w:val="24"/>
          <w:shd w:val="clear" w:color="auto" w:fill="FFFFFF"/>
          <w:lang/>
        </w:rPr>
      </w:pPr>
      <w:r>
        <w:rPr>
          <w:rFonts w:hint="eastAsia"/>
          <w:b/>
          <w:bCs/>
          <w:color w:val="000000"/>
          <w:kern w:val="0"/>
          <w:sz w:val="30"/>
          <w:szCs w:val="30"/>
          <w:shd w:val="clear" w:color="auto" w:fill="FFFFFF"/>
          <w:lang/>
        </w:rPr>
        <w:t>九、疫情防控要求</w:t>
      </w:r>
      <w:r>
        <w:rPr>
          <w:rFonts w:hint="eastAsia"/>
          <w:color w:val="000000"/>
          <w:kern w:val="0"/>
          <w:szCs w:val="24"/>
          <w:shd w:val="clear" w:color="auto" w:fill="FFFFFF"/>
          <w:lang/>
        </w:rPr>
        <w:t>：凡是到我院参加采购活动的人员，需出示健康通行码，进入院区、办公区域及磋商会议现场请佩戴口罩。</w:t>
      </w:r>
    </w:p>
    <w:p w:rsidR="000139ED" w:rsidRDefault="000139ED">
      <w:pPr>
        <w:widowControl/>
        <w:shd w:val="clear" w:color="auto" w:fill="FFFFFF"/>
        <w:spacing w:line="480" w:lineRule="atLeast"/>
        <w:textAlignment w:val="baseline"/>
        <w:outlineLvl w:val="1"/>
        <w:rPr>
          <w:b/>
          <w:bCs/>
          <w:color w:val="000000"/>
          <w:kern w:val="0"/>
          <w:sz w:val="30"/>
          <w:szCs w:val="30"/>
          <w:shd w:val="clear" w:color="auto" w:fill="FFFFFF"/>
          <w:lang/>
        </w:rPr>
      </w:pPr>
      <w:bookmarkStart w:id="12" w:name="_Toc13383"/>
      <w:r>
        <w:rPr>
          <w:b/>
          <w:bCs/>
          <w:color w:val="000000"/>
          <w:kern w:val="0"/>
          <w:sz w:val="30"/>
          <w:szCs w:val="30"/>
          <w:shd w:val="clear" w:color="auto" w:fill="FFFFFF"/>
          <w:lang/>
        </w:rPr>
        <w:t> </w:t>
      </w:r>
      <w:r>
        <w:rPr>
          <w:rFonts w:hint="eastAsia"/>
          <w:b/>
          <w:bCs/>
          <w:color w:val="000000"/>
          <w:kern w:val="0"/>
          <w:sz w:val="30"/>
          <w:szCs w:val="30"/>
          <w:shd w:val="clear" w:color="auto" w:fill="FFFFFF"/>
          <w:lang/>
        </w:rPr>
        <w:t>十、采购人信息</w:t>
      </w:r>
      <w:bookmarkEnd w:id="12"/>
    </w:p>
    <w:p w:rsidR="000139ED" w:rsidRDefault="000139ED" w:rsidP="008F4182">
      <w:pPr>
        <w:widowControl/>
        <w:shd w:val="clear" w:color="auto" w:fill="FFFFFF"/>
        <w:spacing w:line="480" w:lineRule="atLeast"/>
        <w:ind w:firstLineChars="200" w:firstLine="31680"/>
        <w:textAlignment w:val="baseline"/>
        <w:rPr>
          <w:color w:val="000000"/>
          <w:kern w:val="0"/>
          <w:szCs w:val="24"/>
          <w:shd w:val="clear" w:color="auto" w:fill="FFFFFF"/>
          <w:lang/>
        </w:rPr>
      </w:pPr>
      <w:r>
        <w:rPr>
          <w:rFonts w:hint="eastAsia"/>
          <w:color w:val="000000"/>
          <w:kern w:val="0"/>
          <w:szCs w:val="24"/>
          <w:shd w:val="clear" w:color="auto" w:fill="FFFFFF"/>
          <w:lang/>
        </w:rPr>
        <w:t>名称：东明县人民医院</w:t>
      </w:r>
      <w:r>
        <w:rPr>
          <w:color w:val="000000"/>
          <w:kern w:val="0"/>
          <w:szCs w:val="24"/>
          <w:shd w:val="clear" w:color="auto" w:fill="FFFFFF"/>
          <w:lang/>
        </w:rPr>
        <w:t xml:space="preserve">         </w:t>
      </w:r>
    </w:p>
    <w:p w:rsidR="000139ED" w:rsidRDefault="000139ED" w:rsidP="008F4182">
      <w:pPr>
        <w:widowControl/>
        <w:shd w:val="clear" w:color="auto" w:fill="FFFFFF"/>
        <w:spacing w:line="480" w:lineRule="atLeast"/>
        <w:ind w:firstLineChars="200" w:firstLine="31680"/>
        <w:textAlignment w:val="baseline"/>
        <w:rPr>
          <w:color w:val="000000"/>
          <w:kern w:val="0"/>
          <w:szCs w:val="24"/>
          <w:shd w:val="clear" w:color="auto" w:fill="FFFFFF"/>
          <w:lang/>
        </w:rPr>
      </w:pPr>
      <w:r>
        <w:rPr>
          <w:rFonts w:hint="eastAsia"/>
          <w:color w:val="000000"/>
          <w:kern w:val="0"/>
          <w:szCs w:val="24"/>
          <w:shd w:val="clear" w:color="auto" w:fill="FFFFFF"/>
          <w:lang/>
        </w:rPr>
        <w:t>地址：东明县工业路西梦蝶路南</w:t>
      </w:r>
      <w:r>
        <w:rPr>
          <w:color w:val="000000"/>
          <w:kern w:val="0"/>
          <w:szCs w:val="24"/>
          <w:shd w:val="clear" w:color="auto" w:fill="FFFFFF"/>
          <w:lang/>
        </w:rPr>
        <w:t>       </w:t>
      </w:r>
    </w:p>
    <w:p w:rsidR="000139ED" w:rsidRDefault="000139ED" w:rsidP="008F4182">
      <w:pPr>
        <w:widowControl/>
        <w:shd w:val="clear" w:color="auto" w:fill="FFFFFF"/>
        <w:spacing w:line="480" w:lineRule="atLeast"/>
        <w:ind w:firstLineChars="200" w:firstLine="31680"/>
        <w:textAlignment w:val="baseline"/>
        <w:rPr>
          <w:color w:val="000000"/>
          <w:kern w:val="0"/>
          <w:szCs w:val="24"/>
          <w:shd w:val="clear" w:color="auto" w:fill="FFFFFF"/>
          <w:lang/>
        </w:rPr>
      </w:pPr>
      <w:r>
        <w:rPr>
          <w:rFonts w:hint="eastAsia"/>
          <w:color w:val="000000"/>
          <w:kern w:val="0"/>
          <w:szCs w:val="24"/>
          <w:shd w:val="clear" w:color="auto" w:fill="FFFFFF"/>
          <w:lang/>
        </w:rPr>
        <w:t>邮编：</w:t>
      </w:r>
      <w:r>
        <w:rPr>
          <w:color w:val="000000"/>
          <w:kern w:val="0"/>
          <w:szCs w:val="24"/>
          <w:shd w:val="clear" w:color="auto" w:fill="FFFFFF"/>
          <w:lang/>
        </w:rPr>
        <w:t xml:space="preserve">274500                </w:t>
      </w:r>
    </w:p>
    <w:p w:rsidR="000139ED" w:rsidRDefault="000139ED" w:rsidP="008F4182">
      <w:pPr>
        <w:widowControl/>
        <w:shd w:val="clear" w:color="auto" w:fill="FFFFFF"/>
        <w:spacing w:line="480" w:lineRule="atLeast"/>
        <w:ind w:firstLineChars="200" w:firstLine="31680"/>
        <w:textAlignment w:val="baseline"/>
        <w:rPr>
          <w:color w:val="000000"/>
          <w:kern w:val="0"/>
          <w:szCs w:val="24"/>
          <w:shd w:val="clear" w:color="auto" w:fill="FFFFFF"/>
          <w:lang/>
        </w:rPr>
      </w:pPr>
      <w:r>
        <w:rPr>
          <w:rFonts w:hint="eastAsia"/>
          <w:color w:val="000000"/>
          <w:kern w:val="0"/>
          <w:szCs w:val="24"/>
          <w:shd w:val="clear" w:color="auto" w:fill="FFFFFF"/>
          <w:lang/>
        </w:rPr>
        <w:t>联系人：李主任</w:t>
      </w:r>
      <w:r>
        <w:rPr>
          <w:color w:val="000000"/>
          <w:kern w:val="0"/>
          <w:szCs w:val="24"/>
          <w:shd w:val="clear" w:color="auto" w:fill="FFFFFF"/>
          <w:lang/>
        </w:rPr>
        <w:t xml:space="preserve">   </w:t>
      </w:r>
    </w:p>
    <w:p w:rsidR="000139ED" w:rsidRDefault="000139ED" w:rsidP="008F4182">
      <w:pPr>
        <w:widowControl/>
        <w:shd w:val="clear" w:color="auto" w:fill="FFFFFF"/>
        <w:spacing w:line="480" w:lineRule="atLeast"/>
        <w:ind w:firstLineChars="200" w:firstLine="31680"/>
        <w:textAlignment w:val="baseline"/>
        <w:rPr>
          <w:color w:val="000000"/>
          <w:kern w:val="0"/>
          <w:szCs w:val="24"/>
          <w:shd w:val="clear" w:color="auto" w:fill="FFFFFF"/>
          <w:lang/>
        </w:rPr>
      </w:pPr>
      <w:r>
        <w:rPr>
          <w:rFonts w:hint="eastAsia"/>
          <w:color w:val="000000"/>
          <w:kern w:val="0"/>
          <w:szCs w:val="24"/>
          <w:shd w:val="clear" w:color="auto" w:fill="FFFFFF"/>
          <w:lang/>
        </w:rPr>
        <w:t>电话：</w:t>
      </w:r>
      <w:r>
        <w:rPr>
          <w:color w:val="000000"/>
          <w:kern w:val="0"/>
          <w:szCs w:val="24"/>
          <w:shd w:val="clear" w:color="auto" w:fill="FFFFFF"/>
          <w:lang/>
        </w:rPr>
        <w:t xml:space="preserve">0530—7705223    </w:t>
      </w:r>
    </w:p>
    <w:p w:rsidR="000139ED" w:rsidRDefault="000139ED" w:rsidP="008F4182">
      <w:pPr>
        <w:pStyle w:val="BodyTextFirstIndent2"/>
        <w:ind w:leftChars="0" w:left="0" w:firstLineChars="2300" w:firstLine="31680"/>
        <w:rPr>
          <w:szCs w:val="24"/>
        </w:rPr>
      </w:pPr>
    </w:p>
    <w:p w:rsidR="000139ED" w:rsidRDefault="000139ED" w:rsidP="008F4182">
      <w:pPr>
        <w:pStyle w:val="BodyTextFirstIndent2"/>
        <w:ind w:leftChars="0" w:left="0" w:firstLineChars="2300" w:firstLine="31680"/>
        <w:rPr>
          <w:szCs w:val="24"/>
        </w:rPr>
      </w:pPr>
      <w:r>
        <w:rPr>
          <w:szCs w:val="24"/>
        </w:rPr>
        <w:t xml:space="preserve">     </w:t>
      </w:r>
      <w:r>
        <w:rPr>
          <w:b/>
          <w:bCs/>
          <w:szCs w:val="24"/>
        </w:rPr>
        <w:t xml:space="preserve">     </w:t>
      </w:r>
      <w:r>
        <w:rPr>
          <w:rFonts w:hint="eastAsia"/>
          <w:szCs w:val="24"/>
        </w:rPr>
        <w:t>东明县人民医院</w:t>
      </w:r>
    </w:p>
    <w:p w:rsidR="000139ED" w:rsidRDefault="000139ED" w:rsidP="008F4182">
      <w:pPr>
        <w:widowControl/>
        <w:shd w:val="clear" w:color="auto" w:fill="FFFFFF"/>
        <w:spacing w:line="360" w:lineRule="auto"/>
        <w:ind w:firstLineChars="200" w:firstLine="31680"/>
        <w:textAlignment w:val="baseline"/>
        <w:rPr>
          <w:color w:val="383838"/>
          <w:kern w:val="0"/>
          <w:szCs w:val="24"/>
        </w:rPr>
      </w:pPr>
      <w:r>
        <w:rPr>
          <w:color w:val="000000"/>
          <w:kern w:val="0"/>
          <w:szCs w:val="24"/>
          <w:shd w:val="clear" w:color="auto" w:fill="FFFFFF"/>
          <w:lang/>
        </w:rPr>
        <w:t xml:space="preserve">                                                  </w:t>
      </w:r>
      <w:smartTag w:uri="urn:schemas-microsoft-com:office:smarttags" w:element="chsdate">
        <w:smartTagPr>
          <w:attr w:name="IsROCDate" w:val="False"/>
          <w:attr w:name="IsLunarDate" w:val="False"/>
          <w:attr w:name="Day" w:val="12"/>
          <w:attr w:name="Month" w:val="07"/>
          <w:attr w:name="Year" w:val="2022"/>
        </w:smartTagPr>
        <w:r>
          <w:rPr>
            <w:color w:val="000000"/>
            <w:kern w:val="0"/>
            <w:szCs w:val="24"/>
            <w:shd w:val="clear" w:color="auto" w:fill="FFFFFF"/>
            <w:lang/>
          </w:rPr>
          <w:t>2022</w:t>
        </w:r>
        <w:r>
          <w:rPr>
            <w:rFonts w:hint="eastAsia"/>
            <w:color w:val="000000"/>
            <w:kern w:val="0"/>
            <w:szCs w:val="24"/>
            <w:shd w:val="clear" w:color="auto" w:fill="FFFFFF"/>
            <w:lang/>
          </w:rPr>
          <w:t>年</w:t>
        </w:r>
        <w:r>
          <w:rPr>
            <w:color w:val="000000"/>
            <w:kern w:val="0"/>
            <w:szCs w:val="24"/>
            <w:shd w:val="clear" w:color="auto" w:fill="FFFFFF"/>
            <w:lang/>
          </w:rPr>
          <w:t>07</w:t>
        </w:r>
        <w:r>
          <w:rPr>
            <w:rFonts w:hint="eastAsia"/>
            <w:color w:val="000000"/>
            <w:kern w:val="0"/>
            <w:szCs w:val="24"/>
            <w:shd w:val="clear" w:color="auto" w:fill="FFFFFF"/>
            <w:lang/>
          </w:rPr>
          <w:t>月</w:t>
        </w:r>
        <w:r>
          <w:rPr>
            <w:color w:val="000000"/>
            <w:kern w:val="0"/>
            <w:szCs w:val="24"/>
            <w:shd w:val="clear" w:color="auto" w:fill="FFFFFF"/>
            <w:lang/>
          </w:rPr>
          <w:t>12</w:t>
        </w:r>
        <w:r>
          <w:rPr>
            <w:rFonts w:hint="eastAsia"/>
            <w:color w:val="000000"/>
            <w:kern w:val="0"/>
            <w:szCs w:val="24"/>
            <w:shd w:val="clear" w:color="auto" w:fill="FFFFFF"/>
            <w:lang/>
          </w:rPr>
          <w:t>日</w:t>
        </w:r>
      </w:smartTag>
    </w:p>
    <w:p w:rsidR="000139ED" w:rsidRDefault="000139ED">
      <w:pPr>
        <w:rPr>
          <w:color w:val="383838"/>
          <w:kern w:val="0"/>
          <w:szCs w:val="24"/>
        </w:rPr>
      </w:pPr>
      <w:r>
        <w:rPr>
          <w:color w:val="383838"/>
          <w:kern w:val="0"/>
          <w:szCs w:val="24"/>
        </w:rPr>
        <w:br w:type="page"/>
      </w:r>
    </w:p>
    <w:p w:rsidR="000139ED" w:rsidRDefault="000139ED">
      <w:pPr>
        <w:pStyle w:val="Heading1"/>
        <w:rPr>
          <w:rStyle w:val="Heading1Char"/>
          <w:rFonts w:ascii="微软雅黑" w:eastAsia="微软雅黑" w:hAnsi="微软雅黑" w:cs="微软雅黑"/>
          <w:b/>
          <w:sz w:val="32"/>
          <w:szCs w:val="32"/>
        </w:rPr>
      </w:pPr>
      <w:bookmarkStart w:id="13" w:name="_Toc17730"/>
      <w:bookmarkStart w:id="14" w:name="_Toc18365"/>
      <w:r>
        <w:rPr>
          <w:rStyle w:val="Heading1Char"/>
          <w:rFonts w:ascii="微软雅黑" w:eastAsia="微软雅黑" w:hAnsi="微软雅黑" w:cs="微软雅黑" w:hint="eastAsia"/>
          <w:b/>
          <w:sz w:val="32"/>
          <w:szCs w:val="32"/>
        </w:rPr>
        <w:t>第二章</w:t>
      </w:r>
      <w:r>
        <w:rPr>
          <w:rStyle w:val="Heading1Char"/>
          <w:rFonts w:ascii="微软雅黑" w:eastAsia="微软雅黑" w:hAnsi="微软雅黑" w:cs="微软雅黑"/>
          <w:b/>
          <w:sz w:val="32"/>
          <w:szCs w:val="32"/>
        </w:rPr>
        <w:t xml:space="preserve"> </w:t>
      </w:r>
      <w:r>
        <w:rPr>
          <w:rStyle w:val="Heading1Char"/>
          <w:rFonts w:ascii="微软雅黑" w:eastAsia="微软雅黑" w:hAnsi="微软雅黑" w:cs="微软雅黑" w:hint="eastAsia"/>
          <w:b/>
          <w:sz w:val="32"/>
          <w:szCs w:val="32"/>
        </w:rPr>
        <w:t>磋商须知</w:t>
      </w:r>
      <w:bookmarkEnd w:id="13"/>
      <w:bookmarkEnd w:id="14"/>
    </w:p>
    <w:p w:rsidR="000139ED" w:rsidRDefault="000139ED">
      <w:pPr>
        <w:pStyle w:val="Heading2"/>
      </w:pPr>
      <w:bookmarkStart w:id="15" w:name="_Toc11616"/>
      <w:bookmarkStart w:id="16" w:name="_Toc30966"/>
      <w:r>
        <w:rPr>
          <w:rFonts w:hint="eastAsia"/>
        </w:rPr>
        <w:t>磋商须知前附表</w:t>
      </w:r>
      <w:bookmarkEnd w:id="15"/>
      <w:bookmarkEnd w:id="16"/>
    </w:p>
    <w:tbl>
      <w:tblPr>
        <w:tblpPr w:leftFromText="180" w:rightFromText="180" w:vertAnchor="text" w:horzAnchor="page" w:tblpXSpec="center" w:tblpY="6"/>
        <w:tblOverlap w:val="neve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1"/>
        <w:gridCol w:w="1690"/>
        <w:gridCol w:w="6977"/>
      </w:tblGrid>
      <w:tr w:rsidR="000139ED">
        <w:trPr>
          <w:trHeight w:val="23"/>
          <w:jc w:val="center"/>
        </w:trPr>
        <w:tc>
          <w:tcPr>
            <w:tcW w:w="971" w:type="dxa"/>
            <w:vAlign w:val="center"/>
          </w:tcPr>
          <w:p w:rsidR="000139ED" w:rsidRDefault="000139ED">
            <w:pPr>
              <w:spacing w:line="360" w:lineRule="auto"/>
              <w:jc w:val="center"/>
              <w:rPr>
                <w:bCs/>
                <w:szCs w:val="24"/>
              </w:rPr>
            </w:pPr>
            <w:bookmarkStart w:id="17" w:name="_Toc453917177"/>
            <w:bookmarkStart w:id="18" w:name="_Toc384815458"/>
            <w:bookmarkStart w:id="19" w:name="_Toc29458"/>
            <w:bookmarkStart w:id="20" w:name="_Toc30697"/>
            <w:bookmarkStart w:id="21" w:name="_Toc19411"/>
            <w:bookmarkStart w:id="22" w:name="_Toc386043974"/>
            <w:bookmarkStart w:id="23" w:name="_Toc2208"/>
            <w:r>
              <w:rPr>
                <w:rFonts w:hint="eastAsia"/>
                <w:bCs/>
                <w:szCs w:val="24"/>
              </w:rPr>
              <w:t>序号</w:t>
            </w:r>
          </w:p>
        </w:tc>
        <w:tc>
          <w:tcPr>
            <w:tcW w:w="1690" w:type="dxa"/>
            <w:vAlign w:val="center"/>
          </w:tcPr>
          <w:p w:rsidR="000139ED" w:rsidRDefault="000139ED">
            <w:pPr>
              <w:spacing w:line="360" w:lineRule="auto"/>
              <w:jc w:val="center"/>
              <w:rPr>
                <w:bCs/>
                <w:szCs w:val="24"/>
              </w:rPr>
            </w:pPr>
            <w:r>
              <w:rPr>
                <w:rFonts w:hint="eastAsia"/>
                <w:bCs/>
                <w:szCs w:val="24"/>
              </w:rPr>
              <w:t>项</w:t>
            </w:r>
            <w:r>
              <w:rPr>
                <w:bCs/>
                <w:szCs w:val="24"/>
              </w:rPr>
              <w:t xml:space="preserve">   </w:t>
            </w:r>
            <w:r>
              <w:rPr>
                <w:rFonts w:hint="eastAsia"/>
                <w:bCs/>
                <w:szCs w:val="24"/>
              </w:rPr>
              <w:t>目</w:t>
            </w:r>
          </w:p>
        </w:tc>
        <w:tc>
          <w:tcPr>
            <w:tcW w:w="6977" w:type="dxa"/>
            <w:vAlign w:val="center"/>
          </w:tcPr>
          <w:p w:rsidR="000139ED" w:rsidRDefault="000139ED" w:rsidP="000139ED">
            <w:pPr>
              <w:spacing w:line="360" w:lineRule="auto"/>
              <w:ind w:firstLineChars="200" w:firstLine="31680"/>
              <w:jc w:val="center"/>
              <w:rPr>
                <w:bCs/>
                <w:szCs w:val="24"/>
              </w:rPr>
            </w:pPr>
            <w:r>
              <w:rPr>
                <w:rFonts w:hint="eastAsia"/>
                <w:bCs/>
                <w:szCs w:val="24"/>
              </w:rPr>
              <w:t>内</w:t>
            </w:r>
            <w:r>
              <w:rPr>
                <w:bCs/>
                <w:szCs w:val="24"/>
              </w:rPr>
              <w:t xml:space="preserve">       </w:t>
            </w:r>
            <w:r>
              <w:rPr>
                <w:rFonts w:hint="eastAsia"/>
                <w:bCs/>
                <w:szCs w:val="24"/>
              </w:rPr>
              <w:t>容</w:t>
            </w:r>
          </w:p>
        </w:tc>
      </w:tr>
      <w:tr w:rsidR="000139ED">
        <w:trPr>
          <w:trHeight w:val="23"/>
          <w:jc w:val="center"/>
        </w:trPr>
        <w:tc>
          <w:tcPr>
            <w:tcW w:w="971" w:type="dxa"/>
            <w:vAlign w:val="center"/>
          </w:tcPr>
          <w:p w:rsidR="000139ED" w:rsidRDefault="000139ED">
            <w:pPr>
              <w:spacing w:line="360" w:lineRule="auto"/>
              <w:jc w:val="center"/>
              <w:rPr>
                <w:bCs/>
                <w:szCs w:val="24"/>
              </w:rPr>
            </w:pPr>
            <w:r>
              <w:rPr>
                <w:bCs/>
                <w:szCs w:val="24"/>
              </w:rPr>
              <w:t>1</w:t>
            </w:r>
          </w:p>
        </w:tc>
        <w:tc>
          <w:tcPr>
            <w:tcW w:w="1690" w:type="dxa"/>
            <w:vAlign w:val="center"/>
          </w:tcPr>
          <w:p w:rsidR="000139ED" w:rsidRDefault="000139ED">
            <w:pPr>
              <w:spacing w:line="360" w:lineRule="auto"/>
              <w:jc w:val="center"/>
              <w:rPr>
                <w:bCs/>
                <w:szCs w:val="24"/>
              </w:rPr>
            </w:pPr>
            <w:r>
              <w:rPr>
                <w:rFonts w:hint="eastAsia"/>
                <w:bCs/>
                <w:szCs w:val="24"/>
              </w:rPr>
              <w:t>采购人</w:t>
            </w:r>
          </w:p>
        </w:tc>
        <w:tc>
          <w:tcPr>
            <w:tcW w:w="6977" w:type="dxa"/>
            <w:vAlign w:val="center"/>
          </w:tcPr>
          <w:p w:rsidR="000139ED" w:rsidRDefault="000139ED">
            <w:pPr>
              <w:widowControl/>
              <w:spacing w:line="360" w:lineRule="auto"/>
              <w:rPr>
                <w:bCs/>
                <w:kern w:val="0"/>
                <w:szCs w:val="24"/>
              </w:rPr>
            </w:pPr>
            <w:r>
              <w:rPr>
                <w:rFonts w:hint="eastAsia"/>
                <w:bCs/>
                <w:szCs w:val="24"/>
              </w:rPr>
              <w:t>采购人：东明县人民医院</w:t>
            </w:r>
            <w:r>
              <w:rPr>
                <w:bCs/>
                <w:kern w:val="0"/>
                <w:szCs w:val="24"/>
              </w:rPr>
              <w:t xml:space="preserve">  </w:t>
            </w:r>
          </w:p>
          <w:p w:rsidR="000139ED" w:rsidRDefault="000139ED">
            <w:pPr>
              <w:widowControl/>
              <w:spacing w:line="360" w:lineRule="auto"/>
              <w:rPr>
                <w:bCs/>
                <w:kern w:val="0"/>
                <w:szCs w:val="24"/>
              </w:rPr>
            </w:pPr>
            <w:r>
              <w:rPr>
                <w:rFonts w:hint="eastAsia"/>
                <w:bCs/>
                <w:kern w:val="0"/>
                <w:szCs w:val="24"/>
              </w:rPr>
              <w:t>联系人：李</w:t>
            </w:r>
            <w:r>
              <w:rPr>
                <w:rFonts w:hint="eastAsia"/>
                <w:bCs/>
                <w:szCs w:val="24"/>
              </w:rPr>
              <w:t>主任</w:t>
            </w:r>
            <w:r>
              <w:rPr>
                <w:szCs w:val="24"/>
              </w:rPr>
              <w:t>0530-7705223</w:t>
            </w:r>
          </w:p>
          <w:p w:rsidR="000139ED" w:rsidRDefault="000139ED">
            <w:pPr>
              <w:widowControl/>
              <w:spacing w:line="360" w:lineRule="auto"/>
              <w:rPr>
                <w:bCs/>
                <w:szCs w:val="24"/>
              </w:rPr>
            </w:pPr>
            <w:r>
              <w:rPr>
                <w:rFonts w:hint="eastAsia"/>
                <w:bCs/>
                <w:kern w:val="0"/>
                <w:szCs w:val="24"/>
              </w:rPr>
              <w:t>地</w:t>
            </w:r>
            <w:r>
              <w:rPr>
                <w:bCs/>
                <w:kern w:val="0"/>
                <w:szCs w:val="24"/>
              </w:rPr>
              <w:t xml:space="preserve">  </w:t>
            </w:r>
            <w:r>
              <w:rPr>
                <w:rFonts w:hint="eastAsia"/>
                <w:bCs/>
                <w:kern w:val="0"/>
                <w:szCs w:val="24"/>
              </w:rPr>
              <w:t>址：东明县工业路西梦蝶路南</w:t>
            </w:r>
          </w:p>
        </w:tc>
      </w:tr>
      <w:tr w:rsidR="000139ED">
        <w:trPr>
          <w:trHeight w:val="23"/>
          <w:jc w:val="center"/>
        </w:trPr>
        <w:tc>
          <w:tcPr>
            <w:tcW w:w="971" w:type="dxa"/>
            <w:vAlign w:val="center"/>
          </w:tcPr>
          <w:p w:rsidR="000139ED" w:rsidRDefault="000139ED">
            <w:pPr>
              <w:spacing w:line="360" w:lineRule="auto"/>
              <w:jc w:val="center"/>
              <w:rPr>
                <w:bCs/>
                <w:szCs w:val="24"/>
              </w:rPr>
            </w:pPr>
            <w:r>
              <w:rPr>
                <w:bCs/>
                <w:szCs w:val="24"/>
              </w:rPr>
              <w:t>2</w:t>
            </w:r>
          </w:p>
        </w:tc>
        <w:tc>
          <w:tcPr>
            <w:tcW w:w="1690" w:type="dxa"/>
            <w:vAlign w:val="bottom"/>
          </w:tcPr>
          <w:p w:rsidR="000139ED" w:rsidRDefault="000139ED">
            <w:pPr>
              <w:spacing w:line="360" w:lineRule="auto"/>
              <w:jc w:val="center"/>
              <w:rPr>
                <w:bCs/>
                <w:szCs w:val="24"/>
              </w:rPr>
            </w:pPr>
            <w:r>
              <w:rPr>
                <w:rFonts w:hint="eastAsia"/>
                <w:bCs/>
                <w:szCs w:val="24"/>
              </w:rPr>
              <w:t>项目编号</w:t>
            </w:r>
          </w:p>
        </w:tc>
        <w:tc>
          <w:tcPr>
            <w:tcW w:w="6977" w:type="dxa"/>
            <w:vAlign w:val="bottom"/>
          </w:tcPr>
          <w:p w:rsidR="000139ED" w:rsidRDefault="000139ED">
            <w:pPr>
              <w:widowControl/>
              <w:spacing w:line="360" w:lineRule="auto"/>
              <w:jc w:val="both"/>
              <w:rPr>
                <w:color w:val="000000"/>
                <w:szCs w:val="24"/>
                <w:shd w:val="clear" w:color="auto" w:fill="FFFFFF"/>
              </w:rPr>
            </w:pPr>
            <w:r>
              <w:rPr>
                <w:color w:val="000000"/>
                <w:szCs w:val="24"/>
                <w:shd w:val="clear" w:color="auto" w:fill="FFFFFF"/>
              </w:rPr>
              <w:t>DMXRMYYLHCG202207-06</w:t>
            </w:r>
          </w:p>
        </w:tc>
      </w:tr>
      <w:tr w:rsidR="000139ED">
        <w:trPr>
          <w:trHeight w:val="23"/>
          <w:jc w:val="center"/>
        </w:trPr>
        <w:tc>
          <w:tcPr>
            <w:tcW w:w="971" w:type="dxa"/>
            <w:vAlign w:val="center"/>
          </w:tcPr>
          <w:p w:rsidR="000139ED" w:rsidRDefault="000139ED">
            <w:pPr>
              <w:spacing w:line="360" w:lineRule="auto"/>
              <w:jc w:val="center"/>
              <w:rPr>
                <w:bCs/>
                <w:szCs w:val="24"/>
              </w:rPr>
            </w:pPr>
            <w:r>
              <w:rPr>
                <w:bCs/>
                <w:szCs w:val="24"/>
              </w:rPr>
              <w:t>3</w:t>
            </w:r>
          </w:p>
        </w:tc>
        <w:tc>
          <w:tcPr>
            <w:tcW w:w="1690" w:type="dxa"/>
            <w:vAlign w:val="bottom"/>
          </w:tcPr>
          <w:p w:rsidR="000139ED" w:rsidRDefault="000139ED">
            <w:pPr>
              <w:spacing w:line="360" w:lineRule="auto"/>
              <w:jc w:val="center"/>
              <w:rPr>
                <w:bCs/>
                <w:szCs w:val="24"/>
              </w:rPr>
            </w:pPr>
            <w:r>
              <w:rPr>
                <w:rFonts w:hint="eastAsia"/>
                <w:bCs/>
                <w:szCs w:val="24"/>
              </w:rPr>
              <w:t>项目名称</w:t>
            </w:r>
          </w:p>
        </w:tc>
        <w:tc>
          <w:tcPr>
            <w:tcW w:w="6977" w:type="dxa"/>
            <w:vAlign w:val="bottom"/>
          </w:tcPr>
          <w:p w:rsidR="000139ED" w:rsidRDefault="000139ED">
            <w:pPr>
              <w:widowControl/>
              <w:spacing w:line="360" w:lineRule="auto"/>
              <w:jc w:val="both"/>
              <w:rPr>
                <w:color w:val="000000"/>
                <w:szCs w:val="24"/>
                <w:shd w:val="clear" w:color="auto" w:fill="FFFFFF"/>
              </w:rPr>
            </w:pPr>
            <w:r>
              <w:rPr>
                <w:rFonts w:hint="eastAsia"/>
                <w:color w:val="000000"/>
                <w:szCs w:val="24"/>
                <w:shd w:val="clear" w:color="auto" w:fill="FFFFFF"/>
              </w:rPr>
              <w:t>东明县人民医院医保多合一读卡设备及服务器采购项目</w:t>
            </w:r>
          </w:p>
        </w:tc>
      </w:tr>
      <w:tr w:rsidR="000139ED">
        <w:trPr>
          <w:trHeight w:val="23"/>
          <w:jc w:val="center"/>
        </w:trPr>
        <w:tc>
          <w:tcPr>
            <w:tcW w:w="971" w:type="dxa"/>
            <w:vAlign w:val="center"/>
          </w:tcPr>
          <w:p w:rsidR="000139ED" w:rsidRDefault="000139ED">
            <w:pPr>
              <w:spacing w:line="360" w:lineRule="auto"/>
              <w:jc w:val="center"/>
              <w:rPr>
                <w:bCs/>
                <w:szCs w:val="24"/>
              </w:rPr>
            </w:pPr>
            <w:r>
              <w:rPr>
                <w:bCs/>
                <w:szCs w:val="24"/>
              </w:rPr>
              <w:t>4</w:t>
            </w:r>
          </w:p>
        </w:tc>
        <w:tc>
          <w:tcPr>
            <w:tcW w:w="1690" w:type="dxa"/>
            <w:vAlign w:val="center"/>
          </w:tcPr>
          <w:p w:rsidR="000139ED" w:rsidRDefault="000139ED">
            <w:pPr>
              <w:spacing w:line="360" w:lineRule="auto"/>
              <w:jc w:val="center"/>
              <w:rPr>
                <w:bCs/>
                <w:szCs w:val="24"/>
              </w:rPr>
            </w:pPr>
            <w:r>
              <w:rPr>
                <w:rFonts w:hint="eastAsia"/>
                <w:bCs/>
                <w:szCs w:val="24"/>
              </w:rPr>
              <w:t>采购内容</w:t>
            </w:r>
          </w:p>
        </w:tc>
        <w:tc>
          <w:tcPr>
            <w:tcW w:w="6977" w:type="dxa"/>
            <w:vAlign w:val="center"/>
          </w:tcPr>
          <w:p w:rsidR="000139ED" w:rsidRDefault="000139ED">
            <w:pPr>
              <w:widowControl/>
              <w:spacing w:line="360" w:lineRule="auto"/>
              <w:jc w:val="both"/>
              <w:rPr>
                <w:color w:val="000000"/>
                <w:szCs w:val="24"/>
                <w:shd w:val="clear" w:color="auto" w:fill="FFFFFF"/>
              </w:rPr>
            </w:pPr>
            <w:r>
              <w:rPr>
                <w:rFonts w:hint="eastAsia"/>
                <w:color w:val="000000"/>
                <w:szCs w:val="24"/>
                <w:shd w:val="clear" w:color="auto" w:fill="FFFFFF"/>
              </w:rPr>
              <w:t>医保多合一读卡设备及服务器</w:t>
            </w:r>
          </w:p>
        </w:tc>
      </w:tr>
      <w:tr w:rsidR="000139ED">
        <w:trPr>
          <w:trHeight w:val="23"/>
          <w:jc w:val="center"/>
        </w:trPr>
        <w:tc>
          <w:tcPr>
            <w:tcW w:w="971" w:type="dxa"/>
            <w:vAlign w:val="center"/>
          </w:tcPr>
          <w:p w:rsidR="000139ED" w:rsidRDefault="000139ED">
            <w:pPr>
              <w:spacing w:line="360" w:lineRule="auto"/>
              <w:jc w:val="center"/>
              <w:rPr>
                <w:bCs/>
                <w:szCs w:val="24"/>
              </w:rPr>
            </w:pPr>
            <w:r>
              <w:rPr>
                <w:bCs/>
                <w:szCs w:val="24"/>
              </w:rPr>
              <w:t>5</w:t>
            </w:r>
          </w:p>
        </w:tc>
        <w:tc>
          <w:tcPr>
            <w:tcW w:w="1690" w:type="dxa"/>
            <w:vAlign w:val="center"/>
          </w:tcPr>
          <w:p w:rsidR="000139ED" w:rsidRDefault="000139ED">
            <w:pPr>
              <w:spacing w:line="360" w:lineRule="auto"/>
              <w:jc w:val="center"/>
              <w:rPr>
                <w:bCs/>
                <w:szCs w:val="24"/>
              </w:rPr>
            </w:pPr>
            <w:r>
              <w:rPr>
                <w:rFonts w:hint="eastAsia"/>
                <w:bCs/>
                <w:szCs w:val="24"/>
              </w:rPr>
              <w:t>资金来源</w:t>
            </w:r>
          </w:p>
        </w:tc>
        <w:tc>
          <w:tcPr>
            <w:tcW w:w="6977" w:type="dxa"/>
            <w:vAlign w:val="center"/>
          </w:tcPr>
          <w:p w:rsidR="000139ED" w:rsidRDefault="000139ED">
            <w:pPr>
              <w:rPr>
                <w:szCs w:val="24"/>
              </w:rPr>
            </w:pPr>
            <w:r>
              <w:rPr>
                <w:rFonts w:hint="eastAsia"/>
                <w:bCs/>
                <w:szCs w:val="24"/>
              </w:rPr>
              <w:t>自筹资金</w:t>
            </w:r>
          </w:p>
        </w:tc>
      </w:tr>
      <w:tr w:rsidR="000139ED">
        <w:trPr>
          <w:trHeight w:val="23"/>
          <w:jc w:val="center"/>
        </w:trPr>
        <w:tc>
          <w:tcPr>
            <w:tcW w:w="971" w:type="dxa"/>
            <w:vAlign w:val="center"/>
          </w:tcPr>
          <w:p w:rsidR="000139ED" w:rsidRDefault="000139ED">
            <w:pPr>
              <w:pStyle w:val="CommentText"/>
              <w:spacing w:line="360" w:lineRule="auto"/>
              <w:jc w:val="center"/>
              <w:rPr>
                <w:bCs/>
                <w:sz w:val="24"/>
                <w:szCs w:val="24"/>
              </w:rPr>
            </w:pPr>
            <w:r>
              <w:rPr>
                <w:bCs/>
                <w:kern w:val="2"/>
                <w:sz w:val="24"/>
                <w:szCs w:val="24"/>
              </w:rPr>
              <w:t>6</w:t>
            </w:r>
          </w:p>
        </w:tc>
        <w:tc>
          <w:tcPr>
            <w:tcW w:w="1690" w:type="dxa"/>
            <w:vAlign w:val="center"/>
          </w:tcPr>
          <w:p w:rsidR="000139ED" w:rsidRDefault="000139ED">
            <w:pPr>
              <w:widowControl/>
              <w:spacing w:line="360" w:lineRule="auto"/>
              <w:jc w:val="center"/>
              <w:rPr>
                <w:bCs/>
                <w:szCs w:val="24"/>
              </w:rPr>
            </w:pPr>
            <w:r>
              <w:rPr>
                <w:rFonts w:hint="eastAsia"/>
                <w:bCs/>
                <w:szCs w:val="24"/>
              </w:rPr>
              <w:t>采购方式</w:t>
            </w:r>
          </w:p>
        </w:tc>
        <w:tc>
          <w:tcPr>
            <w:tcW w:w="6977" w:type="dxa"/>
            <w:vAlign w:val="center"/>
          </w:tcPr>
          <w:p w:rsidR="000139ED" w:rsidRDefault="000139ED">
            <w:pPr>
              <w:widowControl/>
              <w:spacing w:line="360" w:lineRule="auto"/>
              <w:rPr>
                <w:bCs/>
                <w:szCs w:val="24"/>
              </w:rPr>
            </w:pPr>
            <w:r>
              <w:rPr>
                <w:rFonts w:hint="eastAsia"/>
                <w:bCs/>
                <w:szCs w:val="24"/>
              </w:rPr>
              <w:t>竞争性磋商</w:t>
            </w:r>
          </w:p>
        </w:tc>
      </w:tr>
      <w:tr w:rsidR="000139ED">
        <w:trPr>
          <w:trHeight w:val="23"/>
          <w:jc w:val="center"/>
        </w:trPr>
        <w:tc>
          <w:tcPr>
            <w:tcW w:w="971" w:type="dxa"/>
            <w:vAlign w:val="center"/>
          </w:tcPr>
          <w:p w:rsidR="000139ED" w:rsidRDefault="000139ED">
            <w:pPr>
              <w:pStyle w:val="CommentText"/>
              <w:spacing w:line="360" w:lineRule="auto"/>
              <w:jc w:val="center"/>
              <w:rPr>
                <w:bCs/>
                <w:kern w:val="2"/>
                <w:sz w:val="24"/>
                <w:szCs w:val="24"/>
              </w:rPr>
            </w:pPr>
            <w:r>
              <w:rPr>
                <w:bCs/>
                <w:kern w:val="2"/>
                <w:sz w:val="24"/>
                <w:szCs w:val="24"/>
              </w:rPr>
              <w:t>7</w:t>
            </w:r>
          </w:p>
        </w:tc>
        <w:tc>
          <w:tcPr>
            <w:tcW w:w="1690" w:type="dxa"/>
            <w:vAlign w:val="center"/>
          </w:tcPr>
          <w:p w:rsidR="000139ED" w:rsidRDefault="000139ED">
            <w:pPr>
              <w:widowControl/>
              <w:spacing w:line="360" w:lineRule="auto"/>
              <w:jc w:val="center"/>
              <w:rPr>
                <w:bCs/>
                <w:szCs w:val="24"/>
              </w:rPr>
            </w:pPr>
            <w:r>
              <w:rPr>
                <w:rFonts w:hint="eastAsia"/>
                <w:bCs/>
                <w:szCs w:val="24"/>
              </w:rPr>
              <w:t>供应商资格要求</w:t>
            </w:r>
          </w:p>
        </w:tc>
        <w:tc>
          <w:tcPr>
            <w:tcW w:w="6977" w:type="dxa"/>
            <w:vAlign w:val="center"/>
          </w:tcPr>
          <w:p w:rsidR="000139ED" w:rsidRDefault="000139ED">
            <w:pPr>
              <w:widowControl/>
              <w:spacing w:line="360" w:lineRule="auto"/>
              <w:textAlignment w:val="baseline"/>
              <w:rPr>
                <w:bCs/>
                <w:szCs w:val="24"/>
              </w:rPr>
            </w:pPr>
            <w:r>
              <w:rPr>
                <w:rFonts w:hint="eastAsia"/>
                <w:bCs/>
                <w:szCs w:val="24"/>
              </w:rPr>
              <w:t>详见竞争性磋商公告“供应商资格要求”</w:t>
            </w:r>
          </w:p>
        </w:tc>
      </w:tr>
      <w:tr w:rsidR="000139ED">
        <w:trPr>
          <w:trHeight w:val="23"/>
          <w:jc w:val="center"/>
        </w:trPr>
        <w:tc>
          <w:tcPr>
            <w:tcW w:w="971" w:type="dxa"/>
            <w:vMerge w:val="restart"/>
            <w:vAlign w:val="center"/>
          </w:tcPr>
          <w:p w:rsidR="000139ED" w:rsidRDefault="000139ED">
            <w:pPr>
              <w:pStyle w:val="CommentText"/>
              <w:spacing w:line="360" w:lineRule="auto"/>
              <w:jc w:val="center"/>
              <w:rPr>
                <w:bCs/>
                <w:sz w:val="24"/>
                <w:szCs w:val="24"/>
              </w:rPr>
            </w:pPr>
            <w:r>
              <w:rPr>
                <w:bCs/>
                <w:kern w:val="2"/>
                <w:sz w:val="24"/>
                <w:szCs w:val="24"/>
              </w:rPr>
              <w:t>8</w:t>
            </w:r>
          </w:p>
        </w:tc>
        <w:tc>
          <w:tcPr>
            <w:tcW w:w="1690" w:type="dxa"/>
            <w:vAlign w:val="center"/>
          </w:tcPr>
          <w:p w:rsidR="000139ED" w:rsidRDefault="000139ED">
            <w:pPr>
              <w:pStyle w:val="CommentText"/>
              <w:spacing w:line="360" w:lineRule="auto"/>
              <w:jc w:val="center"/>
              <w:rPr>
                <w:bCs/>
                <w:kern w:val="2"/>
                <w:sz w:val="24"/>
                <w:szCs w:val="24"/>
              </w:rPr>
            </w:pPr>
            <w:r>
              <w:rPr>
                <w:rFonts w:hint="eastAsia"/>
                <w:bCs/>
                <w:kern w:val="2"/>
                <w:sz w:val="24"/>
                <w:szCs w:val="24"/>
              </w:rPr>
              <w:t>最高限价</w:t>
            </w:r>
          </w:p>
        </w:tc>
        <w:tc>
          <w:tcPr>
            <w:tcW w:w="6977" w:type="dxa"/>
            <w:vAlign w:val="center"/>
          </w:tcPr>
          <w:p w:rsidR="000139ED" w:rsidRDefault="000139ED">
            <w:pPr>
              <w:spacing w:line="360" w:lineRule="auto"/>
              <w:rPr>
                <w:bCs/>
                <w:szCs w:val="24"/>
              </w:rPr>
            </w:pPr>
            <w:r>
              <w:rPr>
                <w:rFonts w:hint="eastAsia"/>
                <w:bCs/>
                <w:szCs w:val="24"/>
              </w:rPr>
              <w:t>本项目采购限价：肆拾伍万元整</w:t>
            </w:r>
          </w:p>
          <w:p w:rsidR="000139ED" w:rsidRDefault="000139ED">
            <w:pPr>
              <w:spacing w:line="360" w:lineRule="auto"/>
              <w:rPr>
                <w:bCs/>
                <w:szCs w:val="24"/>
              </w:rPr>
            </w:pPr>
            <w:r>
              <w:rPr>
                <w:rFonts w:hint="eastAsia"/>
                <w:bCs/>
                <w:szCs w:val="24"/>
              </w:rPr>
              <w:t>注：</w:t>
            </w:r>
            <w:r>
              <w:rPr>
                <w:rFonts w:hint="eastAsia"/>
                <w:bCs/>
                <w:szCs w:val="24"/>
                <w:lang w:val="zh-CN"/>
              </w:rPr>
              <w:t>等于或高于</w:t>
            </w:r>
            <w:r>
              <w:rPr>
                <w:rFonts w:hint="eastAsia"/>
                <w:bCs/>
                <w:szCs w:val="24"/>
              </w:rPr>
              <w:t>最高限价的为无效报价</w:t>
            </w:r>
          </w:p>
        </w:tc>
      </w:tr>
      <w:tr w:rsidR="000139ED">
        <w:trPr>
          <w:trHeight w:val="23"/>
          <w:jc w:val="center"/>
        </w:trPr>
        <w:tc>
          <w:tcPr>
            <w:tcW w:w="971" w:type="dxa"/>
            <w:vMerge/>
            <w:vAlign w:val="center"/>
          </w:tcPr>
          <w:p w:rsidR="000139ED" w:rsidRDefault="000139ED">
            <w:pPr>
              <w:pStyle w:val="CommentText"/>
              <w:spacing w:line="360" w:lineRule="auto"/>
              <w:jc w:val="center"/>
              <w:rPr>
                <w:bCs/>
                <w:sz w:val="24"/>
                <w:szCs w:val="24"/>
              </w:rPr>
            </w:pPr>
          </w:p>
        </w:tc>
        <w:tc>
          <w:tcPr>
            <w:tcW w:w="1690" w:type="dxa"/>
            <w:vAlign w:val="center"/>
          </w:tcPr>
          <w:p w:rsidR="000139ED" w:rsidRDefault="000139ED">
            <w:pPr>
              <w:widowControl/>
              <w:spacing w:line="360" w:lineRule="auto"/>
              <w:jc w:val="center"/>
              <w:rPr>
                <w:bCs/>
                <w:szCs w:val="24"/>
              </w:rPr>
            </w:pPr>
            <w:r>
              <w:rPr>
                <w:rFonts w:hint="eastAsia"/>
                <w:bCs/>
                <w:szCs w:val="24"/>
              </w:rPr>
              <w:t>供货期限</w:t>
            </w:r>
          </w:p>
        </w:tc>
        <w:tc>
          <w:tcPr>
            <w:tcW w:w="6977" w:type="dxa"/>
            <w:vAlign w:val="center"/>
          </w:tcPr>
          <w:p w:rsidR="000139ED" w:rsidRDefault="000139ED">
            <w:pPr>
              <w:widowControl/>
              <w:spacing w:line="360" w:lineRule="auto"/>
              <w:rPr>
                <w:bCs/>
                <w:szCs w:val="24"/>
              </w:rPr>
            </w:pPr>
            <w:r>
              <w:rPr>
                <w:bCs/>
                <w:szCs w:val="24"/>
              </w:rPr>
              <w:t>10</w:t>
            </w:r>
            <w:r>
              <w:rPr>
                <w:rFonts w:hint="eastAsia"/>
                <w:bCs/>
                <w:szCs w:val="24"/>
              </w:rPr>
              <w:t>日历天</w:t>
            </w:r>
          </w:p>
        </w:tc>
      </w:tr>
      <w:tr w:rsidR="000139ED">
        <w:trPr>
          <w:trHeight w:val="23"/>
          <w:jc w:val="center"/>
        </w:trPr>
        <w:tc>
          <w:tcPr>
            <w:tcW w:w="971" w:type="dxa"/>
            <w:vMerge/>
            <w:vAlign w:val="center"/>
          </w:tcPr>
          <w:p w:rsidR="000139ED" w:rsidRDefault="000139ED">
            <w:pPr>
              <w:pStyle w:val="CommentText"/>
              <w:spacing w:line="360" w:lineRule="auto"/>
              <w:jc w:val="center"/>
              <w:rPr>
                <w:bCs/>
                <w:kern w:val="2"/>
                <w:sz w:val="24"/>
                <w:szCs w:val="24"/>
              </w:rPr>
            </w:pPr>
          </w:p>
        </w:tc>
        <w:tc>
          <w:tcPr>
            <w:tcW w:w="1690" w:type="dxa"/>
            <w:vAlign w:val="center"/>
          </w:tcPr>
          <w:p w:rsidR="000139ED" w:rsidRDefault="000139ED" w:rsidP="0040305B">
            <w:pPr>
              <w:spacing w:beforeLines="50" w:afterLines="50"/>
              <w:jc w:val="center"/>
            </w:pPr>
            <w:r>
              <w:rPr>
                <w:rFonts w:hint="eastAsia"/>
                <w:bCs/>
                <w:szCs w:val="24"/>
              </w:rPr>
              <w:t>供货地点</w:t>
            </w:r>
          </w:p>
        </w:tc>
        <w:tc>
          <w:tcPr>
            <w:tcW w:w="6977" w:type="dxa"/>
            <w:vAlign w:val="center"/>
          </w:tcPr>
          <w:p w:rsidR="000139ED" w:rsidRDefault="000139ED" w:rsidP="0040305B">
            <w:pPr>
              <w:spacing w:beforeLines="50" w:afterLines="50"/>
              <w:jc w:val="both"/>
              <w:rPr>
                <w:rFonts w:ascii="宋体" w:eastAsia="宋体" w:hAnsi="宋体" w:cs="宋体"/>
                <w:szCs w:val="24"/>
              </w:rPr>
            </w:pPr>
            <w:r>
              <w:rPr>
                <w:rFonts w:cs="宋体" w:hint="eastAsia"/>
                <w:szCs w:val="24"/>
              </w:rPr>
              <w:t>采购人指定地点</w:t>
            </w:r>
          </w:p>
        </w:tc>
      </w:tr>
      <w:tr w:rsidR="000139ED">
        <w:trPr>
          <w:trHeight w:val="23"/>
          <w:jc w:val="center"/>
        </w:trPr>
        <w:tc>
          <w:tcPr>
            <w:tcW w:w="971" w:type="dxa"/>
            <w:vMerge/>
            <w:vAlign w:val="center"/>
          </w:tcPr>
          <w:p w:rsidR="000139ED" w:rsidRDefault="000139ED">
            <w:pPr>
              <w:pStyle w:val="CommentText"/>
              <w:spacing w:line="360" w:lineRule="auto"/>
              <w:jc w:val="center"/>
              <w:rPr>
                <w:bCs/>
                <w:kern w:val="2"/>
                <w:sz w:val="24"/>
                <w:szCs w:val="24"/>
              </w:rPr>
            </w:pPr>
          </w:p>
        </w:tc>
        <w:tc>
          <w:tcPr>
            <w:tcW w:w="1690" w:type="dxa"/>
            <w:vAlign w:val="center"/>
          </w:tcPr>
          <w:p w:rsidR="000139ED" w:rsidRDefault="000139ED">
            <w:pPr>
              <w:pStyle w:val="CommentText"/>
              <w:spacing w:line="360" w:lineRule="auto"/>
              <w:jc w:val="center"/>
              <w:rPr>
                <w:bCs/>
                <w:sz w:val="24"/>
                <w:szCs w:val="24"/>
              </w:rPr>
            </w:pPr>
            <w:r>
              <w:rPr>
                <w:rFonts w:hint="eastAsia"/>
                <w:bCs/>
                <w:kern w:val="2"/>
                <w:sz w:val="24"/>
                <w:szCs w:val="24"/>
              </w:rPr>
              <w:t>质保期限</w:t>
            </w:r>
          </w:p>
        </w:tc>
        <w:tc>
          <w:tcPr>
            <w:tcW w:w="6977" w:type="dxa"/>
          </w:tcPr>
          <w:p w:rsidR="000139ED" w:rsidRDefault="000139ED">
            <w:pPr>
              <w:pStyle w:val="CommentText"/>
              <w:spacing w:line="360" w:lineRule="auto"/>
              <w:rPr>
                <w:bCs/>
                <w:sz w:val="24"/>
                <w:szCs w:val="24"/>
              </w:rPr>
            </w:pPr>
            <w:r>
              <w:rPr>
                <w:rFonts w:hint="eastAsia"/>
                <w:bCs/>
                <w:kern w:val="2"/>
                <w:sz w:val="24"/>
                <w:szCs w:val="24"/>
              </w:rPr>
              <w:t>不少于</w:t>
            </w:r>
            <w:r>
              <w:rPr>
                <w:bCs/>
                <w:kern w:val="2"/>
                <w:sz w:val="24"/>
                <w:szCs w:val="24"/>
              </w:rPr>
              <w:t>1</w:t>
            </w:r>
            <w:r>
              <w:rPr>
                <w:rFonts w:hint="eastAsia"/>
                <w:bCs/>
                <w:kern w:val="2"/>
                <w:sz w:val="24"/>
                <w:szCs w:val="24"/>
              </w:rPr>
              <w:t>年</w:t>
            </w:r>
          </w:p>
        </w:tc>
      </w:tr>
      <w:tr w:rsidR="000139ED">
        <w:trPr>
          <w:trHeight w:val="23"/>
          <w:jc w:val="center"/>
        </w:trPr>
        <w:tc>
          <w:tcPr>
            <w:tcW w:w="971" w:type="dxa"/>
            <w:vMerge/>
            <w:vAlign w:val="center"/>
          </w:tcPr>
          <w:p w:rsidR="000139ED" w:rsidRDefault="000139ED">
            <w:pPr>
              <w:pStyle w:val="CommentText"/>
              <w:spacing w:line="360" w:lineRule="auto"/>
              <w:jc w:val="center"/>
              <w:rPr>
                <w:bCs/>
                <w:kern w:val="2"/>
                <w:sz w:val="24"/>
                <w:szCs w:val="24"/>
              </w:rPr>
            </w:pPr>
          </w:p>
        </w:tc>
        <w:tc>
          <w:tcPr>
            <w:tcW w:w="1690" w:type="dxa"/>
            <w:vAlign w:val="center"/>
          </w:tcPr>
          <w:p w:rsidR="000139ED" w:rsidRDefault="000139ED">
            <w:pPr>
              <w:widowControl/>
              <w:spacing w:line="360" w:lineRule="auto"/>
              <w:jc w:val="center"/>
              <w:rPr>
                <w:bCs/>
                <w:szCs w:val="24"/>
              </w:rPr>
            </w:pPr>
            <w:r>
              <w:rPr>
                <w:rFonts w:hint="eastAsia"/>
                <w:bCs/>
                <w:szCs w:val="24"/>
              </w:rPr>
              <w:t>质量标准</w:t>
            </w:r>
          </w:p>
        </w:tc>
        <w:tc>
          <w:tcPr>
            <w:tcW w:w="6977" w:type="dxa"/>
            <w:vAlign w:val="center"/>
          </w:tcPr>
          <w:p w:rsidR="000139ED" w:rsidRDefault="000139ED">
            <w:pPr>
              <w:widowControl/>
              <w:spacing w:line="360" w:lineRule="auto"/>
              <w:rPr>
                <w:bCs/>
                <w:szCs w:val="24"/>
              </w:rPr>
            </w:pPr>
            <w:r>
              <w:rPr>
                <w:rFonts w:hint="eastAsia"/>
                <w:szCs w:val="24"/>
              </w:rPr>
              <w:t>符合国家相关规范质量验收合格标准并满足采购文件</w:t>
            </w:r>
            <w:r>
              <w:rPr>
                <w:rFonts w:hint="eastAsia"/>
                <w:bCs/>
                <w:szCs w:val="24"/>
              </w:rPr>
              <w:t>中的技术参数要求</w:t>
            </w:r>
          </w:p>
        </w:tc>
      </w:tr>
      <w:tr w:rsidR="000139ED">
        <w:trPr>
          <w:trHeight w:val="23"/>
          <w:jc w:val="center"/>
        </w:trPr>
        <w:tc>
          <w:tcPr>
            <w:tcW w:w="971" w:type="dxa"/>
            <w:vMerge/>
            <w:vAlign w:val="center"/>
          </w:tcPr>
          <w:p w:rsidR="000139ED" w:rsidRDefault="000139ED">
            <w:pPr>
              <w:pStyle w:val="CommentText"/>
              <w:spacing w:line="360" w:lineRule="auto"/>
              <w:jc w:val="center"/>
              <w:rPr>
                <w:bCs/>
                <w:sz w:val="24"/>
                <w:szCs w:val="24"/>
              </w:rPr>
            </w:pPr>
          </w:p>
        </w:tc>
        <w:tc>
          <w:tcPr>
            <w:tcW w:w="1690" w:type="dxa"/>
            <w:vAlign w:val="center"/>
          </w:tcPr>
          <w:p w:rsidR="000139ED" w:rsidRDefault="000139ED">
            <w:pPr>
              <w:widowControl/>
              <w:spacing w:line="360" w:lineRule="auto"/>
              <w:jc w:val="center"/>
              <w:rPr>
                <w:bCs/>
                <w:szCs w:val="24"/>
              </w:rPr>
            </w:pPr>
            <w:r>
              <w:rPr>
                <w:rFonts w:hint="eastAsia"/>
                <w:bCs/>
                <w:szCs w:val="24"/>
              </w:rPr>
              <w:t>报价有效期</w:t>
            </w:r>
          </w:p>
        </w:tc>
        <w:tc>
          <w:tcPr>
            <w:tcW w:w="6977" w:type="dxa"/>
            <w:vAlign w:val="center"/>
          </w:tcPr>
          <w:p w:rsidR="000139ED" w:rsidRDefault="000139ED">
            <w:pPr>
              <w:widowControl/>
              <w:spacing w:line="360" w:lineRule="auto"/>
              <w:rPr>
                <w:bCs/>
                <w:szCs w:val="24"/>
              </w:rPr>
            </w:pPr>
            <w:r>
              <w:rPr>
                <w:bCs/>
                <w:szCs w:val="24"/>
              </w:rPr>
              <w:t>90</w:t>
            </w:r>
            <w:r>
              <w:rPr>
                <w:rFonts w:hint="eastAsia"/>
                <w:bCs/>
                <w:szCs w:val="24"/>
              </w:rPr>
              <w:t>日历天</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sz w:val="24"/>
                <w:szCs w:val="24"/>
              </w:rPr>
            </w:pPr>
            <w:r>
              <w:rPr>
                <w:bCs/>
                <w:kern w:val="2"/>
                <w:sz w:val="24"/>
                <w:szCs w:val="24"/>
              </w:rPr>
              <w:t>9</w:t>
            </w:r>
          </w:p>
        </w:tc>
        <w:tc>
          <w:tcPr>
            <w:tcW w:w="1690" w:type="dxa"/>
            <w:vAlign w:val="center"/>
          </w:tcPr>
          <w:p w:rsidR="000139ED" w:rsidRDefault="000139ED">
            <w:pPr>
              <w:widowControl/>
              <w:spacing w:line="360" w:lineRule="auto"/>
              <w:jc w:val="center"/>
              <w:rPr>
                <w:bCs/>
                <w:szCs w:val="24"/>
              </w:rPr>
            </w:pPr>
            <w:r>
              <w:rPr>
                <w:rFonts w:hint="eastAsia"/>
                <w:bCs/>
                <w:szCs w:val="24"/>
              </w:rPr>
              <w:t>磋商预备会</w:t>
            </w:r>
          </w:p>
        </w:tc>
        <w:tc>
          <w:tcPr>
            <w:tcW w:w="6977" w:type="dxa"/>
            <w:vAlign w:val="center"/>
          </w:tcPr>
          <w:p w:rsidR="000139ED" w:rsidRDefault="000139ED">
            <w:pPr>
              <w:widowControl/>
              <w:spacing w:line="360" w:lineRule="auto"/>
              <w:rPr>
                <w:bCs/>
                <w:szCs w:val="24"/>
              </w:rPr>
            </w:pPr>
            <w:r>
              <w:rPr>
                <w:rFonts w:hint="eastAsia"/>
                <w:bCs/>
                <w:szCs w:val="24"/>
              </w:rPr>
              <w:t>不召开</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sz w:val="24"/>
                <w:szCs w:val="24"/>
              </w:rPr>
            </w:pPr>
            <w:r>
              <w:rPr>
                <w:bCs/>
                <w:kern w:val="2"/>
                <w:sz w:val="24"/>
                <w:szCs w:val="24"/>
              </w:rPr>
              <w:t>10</w:t>
            </w:r>
          </w:p>
        </w:tc>
        <w:tc>
          <w:tcPr>
            <w:tcW w:w="1690" w:type="dxa"/>
            <w:vAlign w:val="center"/>
          </w:tcPr>
          <w:p w:rsidR="000139ED" w:rsidRDefault="000139ED">
            <w:pPr>
              <w:pStyle w:val="CommentText"/>
              <w:spacing w:line="360" w:lineRule="auto"/>
              <w:jc w:val="center"/>
              <w:rPr>
                <w:bCs/>
                <w:sz w:val="24"/>
                <w:szCs w:val="24"/>
              </w:rPr>
            </w:pPr>
            <w:r>
              <w:rPr>
                <w:rFonts w:hint="eastAsia"/>
                <w:bCs/>
                <w:kern w:val="2"/>
                <w:sz w:val="24"/>
                <w:szCs w:val="24"/>
              </w:rPr>
              <w:t>联合体报价</w:t>
            </w:r>
          </w:p>
        </w:tc>
        <w:tc>
          <w:tcPr>
            <w:tcW w:w="6977" w:type="dxa"/>
            <w:vAlign w:val="center"/>
          </w:tcPr>
          <w:p w:rsidR="000139ED" w:rsidRDefault="000139ED">
            <w:pPr>
              <w:pStyle w:val="CommentText"/>
              <w:spacing w:line="360" w:lineRule="auto"/>
              <w:jc w:val="both"/>
              <w:rPr>
                <w:bCs/>
                <w:sz w:val="24"/>
                <w:szCs w:val="24"/>
              </w:rPr>
            </w:pPr>
            <w:r>
              <w:rPr>
                <w:rFonts w:hint="eastAsia"/>
                <w:bCs/>
                <w:kern w:val="2"/>
                <w:sz w:val="24"/>
                <w:szCs w:val="24"/>
              </w:rPr>
              <w:t>不接受</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sz w:val="24"/>
                <w:szCs w:val="24"/>
              </w:rPr>
            </w:pPr>
            <w:r>
              <w:rPr>
                <w:bCs/>
                <w:kern w:val="2"/>
                <w:sz w:val="24"/>
                <w:szCs w:val="24"/>
              </w:rPr>
              <w:t>11</w:t>
            </w:r>
          </w:p>
        </w:tc>
        <w:tc>
          <w:tcPr>
            <w:tcW w:w="1690" w:type="dxa"/>
            <w:vAlign w:val="center"/>
          </w:tcPr>
          <w:p w:rsidR="000139ED" w:rsidRDefault="000139ED">
            <w:pPr>
              <w:pStyle w:val="CommentText"/>
              <w:spacing w:line="360" w:lineRule="auto"/>
              <w:jc w:val="center"/>
              <w:rPr>
                <w:bCs/>
                <w:sz w:val="24"/>
                <w:szCs w:val="24"/>
              </w:rPr>
            </w:pPr>
            <w:r>
              <w:rPr>
                <w:rFonts w:hint="eastAsia"/>
                <w:bCs/>
                <w:kern w:val="2"/>
                <w:sz w:val="24"/>
                <w:szCs w:val="24"/>
              </w:rPr>
              <w:t>分包</w:t>
            </w:r>
          </w:p>
        </w:tc>
        <w:tc>
          <w:tcPr>
            <w:tcW w:w="6977" w:type="dxa"/>
            <w:vAlign w:val="center"/>
          </w:tcPr>
          <w:p w:rsidR="000139ED" w:rsidRDefault="000139ED">
            <w:pPr>
              <w:pStyle w:val="CommentText"/>
              <w:spacing w:line="360" w:lineRule="auto"/>
              <w:jc w:val="both"/>
              <w:rPr>
                <w:bCs/>
                <w:sz w:val="24"/>
                <w:szCs w:val="24"/>
              </w:rPr>
            </w:pPr>
            <w:r>
              <w:rPr>
                <w:rFonts w:hint="eastAsia"/>
                <w:bCs/>
                <w:kern w:val="2"/>
                <w:sz w:val="24"/>
                <w:szCs w:val="24"/>
              </w:rPr>
              <w:t>不分包</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kern w:val="2"/>
                <w:sz w:val="24"/>
                <w:szCs w:val="24"/>
              </w:rPr>
            </w:pPr>
            <w:r>
              <w:rPr>
                <w:bCs/>
                <w:kern w:val="2"/>
                <w:sz w:val="24"/>
                <w:szCs w:val="24"/>
              </w:rPr>
              <w:t>12</w:t>
            </w:r>
          </w:p>
        </w:tc>
        <w:tc>
          <w:tcPr>
            <w:tcW w:w="1690" w:type="dxa"/>
            <w:vAlign w:val="center"/>
          </w:tcPr>
          <w:p w:rsidR="000139ED" w:rsidRDefault="000139ED">
            <w:pPr>
              <w:spacing w:line="360" w:lineRule="auto"/>
              <w:jc w:val="center"/>
              <w:rPr>
                <w:bCs/>
                <w:szCs w:val="24"/>
              </w:rPr>
            </w:pPr>
            <w:r>
              <w:rPr>
                <w:rFonts w:hint="eastAsia"/>
                <w:bCs/>
                <w:szCs w:val="24"/>
              </w:rPr>
              <w:t>磋商保证金</w:t>
            </w:r>
          </w:p>
        </w:tc>
        <w:tc>
          <w:tcPr>
            <w:tcW w:w="6977" w:type="dxa"/>
            <w:vAlign w:val="center"/>
          </w:tcPr>
          <w:p w:rsidR="000139ED" w:rsidRDefault="000139ED">
            <w:pPr>
              <w:spacing w:line="360" w:lineRule="auto"/>
              <w:rPr>
                <w:bCs/>
                <w:szCs w:val="24"/>
              </w:rPr>
            </w:pPr>
            <w:r>
              <w:rPr>
                <w:rFonts w:hint="eastAsia"/>
                <w:bCs/>
                <w:szCs w:val="24"/>
              </w:rPr>
              <w:t>不缴纳</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sz w:val="24"/>
                <w:szCs w:val="24"/>
              </w:rPr>
            </w:pPr>
            <w:r>
              <w:rPr>
                <w:bCs/>
                <w:sz w:val="24"/>
                <w:szCs w:val="24"/>
              </w:rPr>
              <w:t>13</w:t>
            </w:r>
          </w:p>
        </w:tc>
        <w:tc>
          <w:tcPr>
            <w:tcW w:w="1690" w:type="dxa"/>
            <w:vAlign w:val="center"/>
          </w:tcPr>
          <w:p w:rsidR="000139ED" w:rsidRDefault="000139ED">
            <w:pPr>
              <w:pStyle w:val="CommentText"/>
              <w:spacing w:line="360" w:lineRule="auto"/>
              <w:jc w:val="center"/>
              <w:rPr>
                <w:bCs/>
                <w:kern w:val="2"/>
                <w:sz w:val="24"/>
                <w:szCs w:val="24"/>
              </w:rPr>
            </w:pPr>
            <w:r>
              <w:rPr>
                <w:rFonts w:hint="eastAsia"/>
                <w:bCs/>
                <w:kern w:val="2"/>
                <w:sz w:val="24"/>
                <w:szCs w:val="24"/>
              </w:rPr>
              <w:t>是否退还响应文件</w:t>
            </w:r>
          </w:p>
        </w:tc>
        <w:tc>
          <w:tcPr>
            <w:tcW w:w="6977" w:type="dxa"/>
            <w:vAlign w:val="center"/>
          </w:tcPr>
          <w:p w:rsidR="000139ED" w:rsidRDefault="000139ED">
            <w:pPr>
              <w:pStyle w:val="CommentText"/>
              <w:spacing w:line="360" w:lineRule="auto"/>
              <w:jc w:val="both"/>
              <w:rPr>
                <w:bCs/>
                <w:sz w:val="24"/>
                <w:szCs w:val="24"/>
              </w:rPr>
            </w:pPr>
            <w:r>
              <w:rPr>
                <w:rFonts w:hint="eastAsia"/>
                <w:bCs/>
                <w:sz w:val="24"/>
                <w:szCs w:val="24"/>
              </w:rPr>
              <w:t>否</w:t>
            </w:r>
          </w:p>
        </w:tc>
      </w:tr>
      <w:tr w:rsidR="000139ED">
        <w:trPr>
          <w:trHeight w:val="23"/>
          <w:jc w:val="center"/>
        </w:trPr>
        <w:tc>
          <w:tcPr>
            <w:tcW w:w="971" w:type="dxa"/>
            <w:vMerge w:val="restart"/>
            <w:vAlign w:val="center"/>
          </w:tcPr>
          <w:p w:rsidR="000139ED" w:rsidRDefault="000139ED" w:rsidP="000139ED">
            <w:pPr>
              <w:pStyle w:val="CommentText"/>
              <w:spacing w:line="360" w:lineRule="auto"/>
              <w:ind w:firstLineChars="50" w:firstLine="31680"/>
              <w:jc w:val="center"/>
              <w:rPr>
                <w:bCs/>
                <w:sz w:val="24"/>
                <w:szCs w:val="24"/>
              </w:rPr>
            </w:pPr>
            <w:r>
              <w:rPr>
                <w:bCs/>
                <w:sz w:val="24"/>
                <w:szCs w:val="24"/>
              </w:rPr>
              <w:t>14</w:t>
            </w:r>
          </w:p>
        </w:tc>
        <w:tc>
          <w:tcPr>
            <w:tcW w:w="1690" w:type="dxa"/>
            <w:vAlign w:val="center"/>
          </w:tcPr>
          <w:p w:rsidR="000139ED" w:rsidRDefault="000139ED">
            <w:pPr>
              <w:pStyle w:val="CommentText"/>
              <w:spacing w:line="360" w:lineRule="auto"/>
              <w:jc w:val="center"/>
              <w:rPr>
                <w:bCs/>
                <w:kern w:val="2"/>
                <w:sz w:val="24"/>
                <w:szCs w:val="24"/>
              </w:rPr>
            </w:pPr>
            <w:r>
              <w:rPr>
                <w:rFonts w:hint="eastAsia"/>
                <w:bCs/>
                <w:kern w:val="2"/>
                <w:sz w:val="24"/>
                <w:szCs w:val="24"/>
              </w:rPr>
              <w:t>响应文件份数要求</w:t>
            </w:r>
          </w:p>
        </w:tc>
        <w:tc>
          <w:tcPr>
            <w:tcW w:w="6977" w:type="dxa"/>
            <w:vAlign w:val="center"/>
          </w:tcPr>
          <w:p w:rsidR="000139ED" w:rsidRDefault="000139ED">
            <w:pPr>
              <w:pStyle w:val="CommentText"/>
              <w:spacing w:line="360" w:lineRule="auto"/>
              <w:jc w:val="both"/>
              <w:rPr>
                <w:bCs/>
                <w:sz w:val="24"/>
                <w:szCs w:val="24"/>
              </w:rPr>
            </w:pPr>
            <w:r>
              <w:rPr>
                <w:bCs/>
                <w:sz w:val="24"/>
                <w:szCs w:val="24"/>
              </w:rPr>
              <w:t>1</w:t>
            </w:r>
            <w:r>
              <w:rPr>
                <w:rFonts w:hint="eastAsia"/>
                <w:bCs/>
                <w:sz w:val="24"/>
                <w:szCs w:val="24"/>
              </w:rPr>
              <w:t>、一式三份，其中正本一份，副本二份；单独密封报价一览表二份；</w:t>
            </w:r>
          </w:p>
          <w:p w:rsidR="000139ED" w:rsidRDefault="000139ED">
            <w:pPr>
              <w:pStyle w:val="CommentText"/>
              <w:spacing w:line="360" w:lineRule="auto"/>
              <w:jc w:val="both"/>
              <w:rPr>
                <w:bCs/>
                <w:sz w:val="24"/>
                <w:szCs w:val="24"/>
              </w:rPr>
            </w:pPr>
            <w:r>
              <w:rPr>
                <w:bCs/>
                <w:sz w:val="24"/>
                <w:szCs w:val="24"/>
              </w:rPr>
              <w:t>2</w:t>
            </w:r>
            <w:r>
              <w:rPr>
                <w:rFonts w:hint="eastAsia"/>
                <w:bCs/>
                <w:sz w:val="24"/>
                <w:szCs w:val="24"/>
              </w:rPr>
              <w:t>、电子版</w:t>
            </w:r>
            <w:r>
              <w:rPr>
                <w:bCs/>
                <w:sz w:val="24"/>
                <w:szCs w:val="24"/>
              </w:rPr>
              <w:t>U</w:t>
            </w:r>
            <w:r>
              <w:rPr>
                <w:rFonts w:hint="eastAsia"/>
                <w:bCs/>
                <w:sz w:val="24"/>
                <w:szCs w:val="24"/>
              </w:rPr>
              <w:t>盘</w:t>
            </w:r>
            <w:r>
              <w:rPr>
                <w:bCs/>
                <w:sz w:val="24"/>
                <w:szCs w:val="24"/>
              </w:rPr>
              <w:t>1</w:t>
            </w:r>
            <w:r>
              <w:rPr>
                <w:rFonts w:hint="eastAsia"/>
                <w:bCs/>
                <w:sz w:val="24"/>
                <w:szCs w:val="24"/>
              </w:rPr>
              <w:t>份（为响应文件签章后的</w:t>
            </w:r>
            <w:r>
              <w:rPr>
                <w:bCs/>
                <w:sz w:val="24"/>
                <w:szCs w:val="24"/>
              </w:rPr>
              <w:t>PDF</w:t>
            </w:r>
            <w:r>
              <w:rPr>
                <w:rFonts w:hint="eastAsia"/>
                <w:bCs/>
                <w:sz w:val="24"/>
                <w:szCs w:val="24"/>
              </w:rPr>
              <w:t>格式扫描件）。</w:t>
            </w:r>
          </w:p>
          <w:p w:rsidR="000139ED" w:rsidRDefault="000139ED">
            <w:pPr>
              <w:pStyle w:val="CommentText"/>
              <w:spacing w:line="360" w:lineRule="auto"/>
              <w:jc w:val="both"/>
              <w:rPr>
                <w:bCs/>
                <w:sz w:val="24"/>
                <w:szCs w:val="24"/>
              </w:rPr>
            </w:pPr>
            <w:r>
              <w:rPr>
                <w:rFonts w:hint="eastAsia"/>
                <w:bCs/>
                <w:sz w:val="24"/>
                <w:szCs w:val="24"/>
              </w:rPr>
              <w:t>供应商递交响应文件的同时将“资格证明文件及所有证明材料”装在单独的档案袋内交采购人备查。</w:t>
            </w:r>
          </w:p>
        </w:tc>
      </w:tr>
      <w:tr w:rsidR="000139ED">
        <w:trPr>
          <w:trHeight w:val="23"/>
          <w:jc w:val="center"/>
        </w:trPr>
        <w:tc>
          <w:tcPr>
            <w:tcW w:w="971" w:type="dxa"/>
            <w:vMerge/>
            <w:vAlign w:val="center"/>
          </w:tcPr>
          <w:p w:rsidR="000139ED" w:rsidRDefault="000139ED" w:rsidP="000139ED">
            <w:pPr>
              <w:pStyle w:val="CommentText"/>
              <w:spacing w:line="360" w:lineRule="auto"/>
              <w:ind w:firstLineChars="50" w:firstLine="31680"/>
              <w:jc w:val="center"/>
              <w:rPr>
                <w:bCs/>
                <w:sz w:val="24"/>
                <w:szCs w:val="24"/>
              </w:rPr>
            </w:pPr>
          </w:p>
        </w:tc>
        <w:tc>
          <w:tcPr>
            <w:tcW w:w="1690" w:type="dxa"/>
            <w:vAlign w:val="center"/>
          </w:tcPr>
          <w:p w:rsidR="000139ED" w:rsidRDefault="000139ED">
            <w:pPr>
              <w:pStyle w:val="CommentText"/>
              <w:spacing w:line="360" w:lineRule="auto"/>
              <w:jc w:val="center"/>
              <w:rPr>
                <w:bCs/>
                <w:kern w:val="2"/>
                <w:sz w:val="24"/>
                <w:szCs w:val="24"/>
              </w:rPr>
            </w:pPr>
            <w:r>
              <w:rPr>
                <w:rFonts w:hint="eastAsia"/>
                <w:bCs/>
                <w:kern w:val="2"/>
                <w:sz w:val="24"/>
                <w:szCs w:val="24"/>
              </w:rPr>
              <w:t>档案袋上应载明的信息</w:t>
            </w:r>
          </w:p>
        </w:tc>
        <w:tc>
          <w:tcPr>
            <w:tcW w:w="6977" w:type="dxa"/>
            <w:vAlign w:val="center"/>
          </w:tcPr>
          <w:p w:rsidR="000139ED" w:rsidRDefault="000139ED">
            <w:pPr>
              <w:spacing w:line="360" w:lineRule="auto"/>
              <w:rPr>
                <w:szCs w:val="24"/>
              </w:rPr>
            </w:pPr>
            <w:r>
              <w:rPr>
                <w:rFonts w:hint="eastAsia"/>
                <w:szCs w:val="24"/>
              </w:rPr>
              <w:t>详见第五章</w:t>
            </w:r>
          </w:p>
        </w:tc>
      </w:tr>
      <w:tr w:rsidR="000139ED">
        <w:trPr>
          <w:trHeight w:val="23"/>
          <w:jc w:val="center"/>
        </w:trPr>
        <w:tc>
          <w:tcPr>
            <w:tcW w:w="971" w:type="dxa"/>
            <w:vMerge/>
            <w:vAlign w:val="center"/>
          </w:tcPr>
          <w:p w:rsidR="000139ED" w:rsidRDefault="000139ED" w:rsidP="000139ED">
            <w:pPr>
              <w:pStyle w:val="CommentText"/>
              <w:spacing w:line="360" w:lineRule="auto"/>
              <w:ind w:firstLineChars="50" w:firstLine="31680"/>
              <w:jc w:val="center"/>
              <w:rPr>
                <w:bCs/>
                <w:sz w:val="24"/>
                <w:szCs w:val="24"/>
              </w:rPr>
            </w:pPr>
          </w:p>
        </w:tc>
        <w:tc>
          <w:tcPr>
            <w:tcW w:w="1690" w:type="dxa"/>
            <w:vAlign w:val="center"/>
          </w:tcPr>
          <w:p w:rsidR="000139ED" w:rsidRDefault="000139ED">
            <w:pPr>
              <w:spacing w:line="360" w:lineRule="auto"/>
              <w:jc w:val="center"/>
              <w:rPr>
                <w:bCs/>
                <w:szCs w:val="24"/>
              </w:rPr>
            </w:pPr>
            <w:r>
              <w:rPr>
                <w:rFonts w:hint="eastAsia"/>
                <w:szCs w:val="24"/>
              </w:rPr>
              <w:t>装订要求</w:t>
            </w:r>
          </w:p>
        </w:tc>
        <w:tc>
          <w:tcPr>
            <w:tcW w:w="6977" w:type="dxa"/>
            <w:vAlign w:val="center"/>
          </w:tcPr>
          <w:p w:rsidR="000139ED" w:rsidRDefault="000139ED">
            <w:pPr>
              <w:spacing w:line="360" w:lineRule="auto"/>
              <w:rPr>
                <w:szCs w:val="24"/>
              </w:rPr>
            </w:pPr>
            <w:r>
              <w:rPr>
                <w:szCs w:val="24"/>
              </w:rPr>
              <w:t>A4</w:t>
            </w:r>
            <w:r>
              <w:rPr>
                <w:rFonts w:hint="eastAsia"/>
                <w:szCs w:val="24"/>
              </w:rPr>
              <w:t>纸粘贴装订成册并编制目录，不得采用活页夹等可随时拆换的方式装订。</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sz w:val="24"/>
                <w:szCs w:val="24"/>
              </w:rPr>
            </w:pPr>
            <w:r>
              <w:rPr>
                <w:bCs/>
                <w:kern w:val="2"/>
                <w:sz w:val="24"/>
                <w:szCs w:val="24"/>
              </w:rPr>
              <w:t>15</w:t>
            </w:r>
          </w:p>
        </w:tc>
        <w:tc>
          <w:tcPr>
            <w:tcW w:w="1690" w:type="dxa"/>
            <w:vAlign w:val="center"/>
          </w:tcPr>
          <w:p w:rsidR="000139ED" w:rsidRDefault="000139ED">
            <w:pPr>
              <w:pStyle w:val="CommentText"/>
              <w:spacing w:line="360" w:lineRule="auto"/>
              <w:jc w:val="center"/>
              <w:rPr>
                <w:bCs/>
                <w:sz w:val="24"/>
                <w:szCs w:val="24"/>
              </w:rPr>
            </w:pPr>
            <w:r>
              <w:rPr>
                <w:rFonts w:hint="eastAsia"/>
                <w:bCs/>
                <w:kern w:val="2"/>
                <w:sz w:val="24"/>
                <w:szCs w:val="24"/>
              </w:rPr>
              <w:t>磋商时间及地点</w:t>
            </w:r>
          </w:p>
        </w:tc>
        <w:tc>
          <w:tcPr>
            <w:tcW w:w="6977" w:type="dxa"/>
            <w:vAlign w:val="center"/>
          </w:tcPr>
          <w:p w:rsidR="000139ED" w:rsidRDefault="000139ED">
            <w:pPr>
              <w:pStyle w:val="CommentText"/>
              <w:spacing w:line="360" w:lineRule="auto"/>
              <w:jc w:val="both"/>
              <w:rPr>
                <w:bCs/>
                <w:color w:val="FF0000"/>
                <w:kern w:val="2"/>
                <w:sz w:val="24"/>
                <w:szCs w:val="24"/>
              </w:rPr>
            </w:pPr>
            <w:r>
              <w:rPr>
                <w:rFonts w:hint="eastAsia"/>
                <w:bCs/>
                <w:kern w:val="2"/>
                <w:sz w:val="24"/>
                <w:szCs w:val="24"/>
              </w:rPr>
              <w:t>磋商时间：</w:t>
            </w:r>
            <w:r>
              <w:rPr>
                <w:bCs/>
                <w:kern w:val="2"/>
                <w:sz w:val="24"/>
                <w:szCs w:val="24"/>
              </w:rPr>
              <w:t>2022</w:t>
            </w:r>
            <w:r>
              <w:rPr>
                <w:rFonts w:hint="eastAsia"/>
                <w:bCs/>
                <w:kern w:val="2"/>
                <w:sz w:val="24"/>
                <w:szCs w:val="24"/>
              </w:rPr>
              <w:t>年</w:t>
            </w:r>
            <w:r>
              <w:rPr>
                <w:bCs/>
                <w:kern w:val="2"/>
                <w:sz w:val="24"/>
                <w:szCs w:val="24"/>
              </w:rPr>
              <w:t>07</w:t>
            </w:r>
            <w:r>
              <w:rPr>
                <w:rFonts w:hint="eastAsia"/>
                <w:bCs/>
                <w:kern w:val="2"/>
                <w:sz w:val="24"/>
                <w:szCs w:val="24"/>
              </w:rPr>
              <w:t>月</w:t>
            </w:r>
            <w:r>
              <w:rPr>
                <w:bCs/>
                <w:kern w:val="2"/>
                <w:sz w:val="24"/>
                <w:szCs w:val="24"/>
              </w:rPr>
              <w:t>23</w:t>
            </w:r>
            <w:r>
              <w:rPr>
                <w:rFonts w:hint="eastAsia"/>
                <w:bCs/>
                <w:kern w:val="2"/>
                <w:sz w:val="24"/>
                <w:szCs w:val="24"/>
              </w:rPr>
              <w:t>日</w:t>
            </w:r>
            <w:r>
              <w:rPr>
                <w:bCs/>
                <w:kern w:val="2"/>
                <w:sz w:val="24"/>
                <w:szCs w:val="24"/>
              </w:rPr>
              <w:t>9</w:t>
            </w:r>
            <w:r>
              <w:rPr>
                <w:rFonts w:hint="eastAsia"/>
                <w:bCs/>
                <w:kern w:val="2"/>
                <w:sz w:val="24"/>
                <w:szCs w:val="24"/>
              </w:rPr>
              <w:t>时整</w:t>
            </w:r>
            <w:r>
              <w:rPr>
                <w:rFonts w:hint="eastAsia"/>
                <w:bCs/>
                <w:color w:val="000000"/>
                <w:kern w:val="2"/>
                <w:sz w:val="24"/>
                <w:szCs w:val="24"/>
              </w:rPr>
              <w:t>（北京时间）</w:t>
            </w:r>
          </w:p>
          <w:p w:rsidR="000139ED" w:rsidRDefault="000139ED">
            <w:pPr>
              <w:pStyle w:val="CommentText"/>
              <w:spacing w:line="360" w:lineRule="auto"/>
              <w:jc w:val="both"/>
              <w:rPr>
                <w:bCs/>
                <w:sz w:val="24"/>
                <w:szCs w:val="24"/>
              </w:rPr>
            </w:pPr>
            <w:r>
              <w:rPr>
                <w:rFonts w:hint="eastAsia"/>
                <w:bCs/>
                <w:sz w:val="24"/>
                <w:szCs w:val="24"/>
              </w:rPr>
              <w:t>磋商地点：</w:t>
            </w:r>
            <w:r>
              <w:rPr>
                <w:rFonts w:hint="eastAsia"/>
                <w:sz w:val="24"/>
                <w:szCs w:val="24"/>
              </w:rPr>
              <w:t>东明县人民医院门诊楼三楼会议室</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kern w:val="2"/>
                <w:sz w:val="24"/>
                <w:szCs w:val="24"/>
              </w:rPr>
            </w:pPr>
            <w:r>
              <w:rPr>
                <w:bCs/>
                <w:kern w:val="2"/>
                <w:sz w:val="24"/>
                <w:szCs w:val="24"/>
              </w:rPr>
              <w:t>16</w:t>
            </w:r>
          </w:p>
        </w:tc>
        <w:tc>
          <w:tcPr>
            <w:tcW w:w="1690" w:type="dxa"/>
            <w:vAlign w:val="center"/>
          </w:tcPr>
          <w:p w:rsidR="000139ED" w:rsidRDefault="000139ED">
            <w:pPr>
              <w:spacing w:line="360" w:lineRule="auto"/>
              <w:jc w:val="center"/>
              <w:rPr>
                <w:bCs/>
                <w:szCs w:val="24"/>
              </w:rPr>
            </w:pPr>
            <w:r>
              <w:rPr>
                <w:rFonts w:hint="eastAsia"/>
                <w:bCs/>
                <w:szCs w:val="24"/>
              </w:rPr>
              <w:t>评审办法</w:t>
            </w:r>
          </w:p>
        </w:tc>
        <w:tc>
          <w:tcPr>
            <w:tcW w:w="6977" w:type="dxa"/>
            <w:vAlign w:val="center"/>
          </w:tcPr>
          <w:p w:rsidR="000139ED" w:rsidRDefault="000139ED" w:rsidP="000139ED">
            <w:pPr>
              <w:pStyle w:val="CommentText"/>
              <w:spacing w:line="360" w:lineRule="auto"/>
              <w:ind w:firstLineChars="50" w:firstLine="31680"/>
              <w:jc w:val="both"/>
              <w:rPr>
                <w:bCs/>
                <w:kern w:val="2"/>
                <w:sz w:val="24"/>
                <w:szCs w:val="24"/>
              </w:rPr>
            </w:pPr>
            <w:r>
              <w:rPr>
                <w:rFonts w:hint="eastAsia"/>
                <w:bCs/>
                <w:sz w:val="24"/>
                <w:szCs w:val="24"/>
              </w:rPr>
              <w:t>综合评分法</w:t>
            </w:r>
          </w:p>
        </w:tc>
      </w:tr>
      <w:tr w:rsidR="000139ED">
        <w:trPr>
          <w:trHeight w:val="23"/>
          <w:jc w:val="center"/>
        </w:trPr>
        <w:tc>
          <w:tcPr>
            <w:tcW w:w="971" w:type="dxa"/>
            <w:vAlign w:val="center"/>
          </w:tcPr>
          <w:p w:rsidR="000139ED" w:rsidRDefault="000139ED" w:rsidP="000139ED">
            <w:pPr>
              <w:pStyle w:val="CommentText"/>
              <w:spacing w:line="360" w:lineRule="auto"/>
              <w:ind w:firstLineChars="50" w:firstLine="31680"/>
              <w:jc w:val="center"/>
              <w:rPr>
                <w:bCs/>
                <w:kern w:val="2"/>
                <w:sz w:val="24"/>
                <w:szCs w:val="24"/>
              </w:rPr>
            </w:pPr>
            <w:r>
              <w:rPr>
                <w:bCs/>
                <w:kern w:val="2"/>
                <w:sz w:val="24"/>
                <w:szCs w:val="24"/>
              </w:rPr>
              <w:t>17</w:t>
            </w:r>
          </w:p>
        </w:tc>
        <w:tc>
          <w:tcPr>
            <w:tcW w:w="1690" w:type="dxa"/>
            <w:vAlign w:val="center"/>
          </w:tcPr>
          <w:p w:rsidR="000139ED" w:rsidRDefault="000139ED">
            <w:pPr>
              <w:pStyle w:val="CommentText"/>
              <w:spacing w:line="360" w:lineRule="auto"/>
              <w:jc w:val="center"/>
              <w:rPr>
                <w:bCs/>
                <w:kern w:val="2"/>
                <w:sz w:val="24"/>
                <w:szCs w:val="24"/>
              </w:rPr>
            </w:pPr>
            <w:r>
              <w:rPr>
                <w:rFonts w:hint="eastAsia"/>
                <w:bCs/>
                <w:kern w:val="2"/>
                <w:sz w:val="24"/>
                <w:szCs w:val="24"/>
              </w:rPr>
              <w:t>付款方式</w:t>
            </w:r>
          </w:p>
        </w:tc>
        <w:tc>
          <w:tcPr>
            <w:tcW w:w="6977" w:type="dxa"/>
            <w:vAlign w:val="center"/>
          </w:tcPr>
          <w:p w:rsidR="000139ED" w:rsidRDefault="000139ED">
            <w:pPr>
              <w:pStyle w:val="CommentText"/>
              <w:spacing w:line="360" w:lineRule="auto"/>
              <w:rPr>
                <w:bCs/>
                <w:color w:val="000000"/>
                <w:kern w:val="2"/>
                <w:sz w:val="24"/>
                <w:szCs w:val="24"/>
                <w:shd w:val="clear" w:color="FFFFFF" w:fill="D9D9D9"/>
              </w:rPr>
            </w:pPr>
            <w:r>
              <w:rPr>
                <w:rFonts w:hint="eastAsia"/>
                <w:bCs/>
                <w:sz w:val="24"/>
                <w:szCs w:val="24"/>
              </w:rPr>
              <w:t>验收合格后付合同价款的</w:t>
            </w:r>
            <w:r>
              <w:rPr>
                <w:bCs/>
                <w:sz w:val="24"/>
                <w:szCs w:val="24"/>
              </w:rPr>
              <w:t>95%</w:t>
            </w:r>
            <w:r>
              <w:rPr>
                <w:rFonts w:hint="eastAsia"/>
                <w:bCs/>
                <w:sz w:val="24"/>
                <w:szCs w:val="24"/>
              </w:rPr>
              <w:t>，剩余</w:t>
            </w:r>
            <w:r>
              <w:rPr>
                <w:bCs/>
                <w:sz w:val="24"/>
                <w:szCs w:val="24"/>
              </w:rPr>
              <w:t>5%</w:t>
            </w:r>
            <w:r>
              <w:rPr>
                <w:rFonts w:hint="eastAsia"/>
                <w:bCs/>
                <w:sz w:val="24"/>
                <w:szCs w:val="24"/>
              </w:rPr>
              <w:t>一年后无任何质量问题一次性无息付清。</w:t>
            </w:r>
          </w:p>
        </w:tc>
      </w:tr>
      <w:tr w:rsidR="000139ED">
        <w:trPr>
          <w:trHeight w:val="23"/>
          <w:jc w:val="center"/>
        </w:trPr>
        <w:tc>
          <w:tcPr>
            <w:tcW w:w="2661" w:type="dxa"/>
            <w:gridSpan w:val="2"/>
            <w:vAlign w:val="center"/>
          </w:tcPr>
          <w:p w:rsidR="000139ED" w:rsidRDefault="000139ED">
            <w:pPr>
              <w:spacing w:line="360" w:lineRule="auto"/>
              <w:jc w:val="center"/>
              <w:rPr>
                <w:b/>
                <w:szCs w:val="24"/>
              </w:rPr>
            </w:pPr>
            <w:r>
              <w:rPr>
                <w:rFonts w:hint="eastAsia"/>
                <w:bCs/>
                <w:szCs w:val="24"/>
              </w:rPr>
              <w:t>解释权</w:t>
            </w:r>
          </w:p>
        </w:tc>
        <w:tc>
          <w:tcPr>
            <w:tcW w:w="6977" w:type="dxa"/>
            <w:vAlign w:val="center"/>
          </w:tcPr>
          <w:p w:rsidR="000139ED" w:rsidRDefault="000139ED">
            <w:pPr>
              <w:pStyle w:val="CommentText"/>
              <w:spacing w:line="360" w:lineRule="auto"/>
              <w:rPr>
                <w:bCs/>
                <w:color w:val="000000"/>
                <w:kern w:val="2"/>
                <w:sz w:val="24"/>
                <w:szCs w:val="24"/>
              </w:rPr>
            </w:pPr>
            <w:r>
              <w:rPr>
                <w:rFonts w:hint="eastAsia"/>
                <w:bCs/>
                <w:color w:val="000000"/>
                <w:kern w:val="2"/>
                <w:sz w:val="24"/>
                <w:szCs w:val="24"/>
              </w:rPr>
              <w:t>构成本竞争性磋商文件的各个组成文件应互为解释，互为说明；除竞争性磋商文件中有特别规定外，按竞争性磋商公告、磋商须知、评审办法、竞争性磋商文件格式的先后顺序解释；同一组成文件中就同一事项的规定或约定不一致的，以编排顺序在后者为准；同一组成文件不同版本之间有不一致的，以形成时间在后者为准。本表内容与磋商须知内容不一致的，以本表内容为准。按本款前述规定仍不能形成结论的，由采购人负责解释。</w:t>
            </w:r>
          </w:p>
        </w:tc>
      </w:tr>
    </w:tbl>
    <w:p w:rsidR="000139ED" w:rsidRDefault="000139ED">
      <w:pPr>
        <w:pStyle w:val="Heading2"/>
      </w:pPr>
      <w:bookmarkStart w:id="24" w:name="_Toc18100"/>
      <w:bookmarkStart w:id="25" w:name="_Toc21532"/>
      <w:r>
        <w:rPr>
          <w:rFonts w:hint="eastAsia"/>
        </w:rPr>
        <w:t>一、总则</w:t>
      </w:r>
      <w:bookmarkEnd w:id="17"/>
      <w:bookmarkEnd w:id="18"/>
      <w:bookmarkEnd w:id="19"/>
      <w:bookmarkEnd w:id="20"/>
      <w:bookmarkEnd w:id="21"/>
      <w:bookmarkEnd w:id="22"/>
      <w:bookmarkEnd w:id="23"/>
      <w:bookmarkEnd w:id="24"/>
      <w:bookmarkEnd w:id="25"/>
    </w:p>
    <w:p w:rsidR="000139ED" w:rsidRDefault="000139ED">
      <w:pPr>
        <w:wordWrap w:val="0"/>
        <w:rPr>
          <w:b/>
          <w:bCs/>
          <w:sz w:val="28"/>
          <w:szCs w:val="28"/>
        </w:rPr>
      </w:pPr>
      <w:bookmarkStart w:id="26" w:name="_Toc386043975"/>
      <w:bookmarkStart w:id="27" w:name="_Toc384815459"/>
      <w:r>
        <w:rPr>
          <w:b/>
          <w:bCs/>
          <w:sz w:val="28"/>
          <w:szCs w:val="28"/>
        </w:rPr>
        <w:t>1.</w:t>
      </w:r>
      <w:r>
        <w:rPr>
          <w:rFonts w:hint="eastAsia"/>
          <w:b/>
          <w:bCs/>
          <w:sz w:val="28"/>
          <w:szCs w:val="28"/>
        </w:rPr>
        <w:t>项目概况</w:t>
      </w:r>
    </w:p>
    <w:p w:rsidR="000139ED" w:rsidRDefault="000139ED" w:rsidP="008F4182">
      <w:pPr>
        <w:spacing w:line="360" w:lineRule="auto"/>
        <w:ind w:firstLineChars="250" w:firstLine="31680"/>
        <w:rPr>
          <w:bCs/>
          <w:szCs w:val="24"/>
        </w:rPr>
      </w:pPr>
      <w:r>
        <w:rPr>
          <w:bCs/>
          <w:szCs w:val="24"/>
        </w:rPr>
        <w:t xml:space="preserve">1.1 </w:t>
      </w:r>
      <w:r>
        <w:rPr>
          <w:rFonts w:hint="eastAsia"/>
          <w:bCs/>
          <w:szCs w:val="24"/>
        </w:rPr>
        <w:t>根据《中华人民共和国政府采购法》等有关法律、法规规定，本项目已具备采购条件，现采用竞争性磋商方式对该项目组织采购；</w:t>
      </w:r>
    </w:p>
    <w:p w:rsidR="000139ED" w:rsidRDefault="000139ED" w:rsidP="008F4182">
      <w:pPr>
        <w:spacing w:line="360" w:lineRule="auto"/>
        <w:ind w:firstLineChars="250" w:firstLine="31680"/>
        <w:rPr>
          <w:bCs/>
          <w:szCs w:val="24"/>
        </w:rPr>
      </w:pPr>
      <w:r>
        <w:rPr>
          <w:bCs/>
          <w:szCs w:val="24"/>
        </w:rPr>
        <w:t xml:space="preserve">1.2 </w:t>
      </w:r>
      <w:r>
        <w:rPr>
          <w:rFonts w:hint="eastAsia"/>
          <w:bCs/>
          <w:szCs w:val="24"/>
        </w:rPr>
        <w:t>本项目采购人：详见磋商须知前附表；</w:t>
      </w:r>
    </w:p>
    <w:p w:rsidR="000139ED" w:rsidRDefault="000139ED" w:rsidP="008F4182">
      <w:pPr>
        <w:spacing w:line="360" w:lineRule="auto"/>
        <w:ind w:firstLineChars="250" w:firstLine="31680"/>
        <w:rPr>
          <w:bCs/>
          <w:szCs w:val="24"/>
        </w:rPr>
      </w:pPr>
      <w:r>
        <w:rPr>
          <w:bCs/>
          <w:szCs w:val="24"/>
        </w:rPr>
        <w:t xml:space="preserve">1.3 </w:t>
      </w:r>
      <w:r>
        <w:rPr>
          <w:rFonts w:hint="eastAsia"/>
          <w:bCs/>
          <w:szCs w:val="24"/>
        </w:rPr>
        <w:t>本项目名称、项目编号：详见磋商须知前附表；</w:t>
      </w:r>
    </w:p>
    <w:p w:rsidR="000139ED" w:rsidRDefault="000139ED" w:rsidP="008F4182">
      <w:pPr>
        <w:spacing w:line="360" w:lineRule="auto"/>
        <w:ind w:firstLineChars="250" w:firstLine="31680"/>
        <w:rPr>
          <w:bCs/>
          <w:szCs w:val="24"/>
        </w:rPr>
      </w:pPr>
      <w:r>
        <w:rPr>
          <w:bCs/>
          <w:szCs w:val="24"/>
        </w:rPr>
        <w:t xml:space="preserve">1.4 </w:t>
      </w:r>
      <w:r>
        <w:rPr>
          <w:rFonts w:hint="eastAsia"/>
          <w:bCs/>
          <w:szCs w:val="24"/>
        </w:rPr>
        <w:t>本项目采购内容：详见磋商须知前附表</w:t>
      </w:r>
      <w:r>
        <w:rPr>
          <w:bCs/>
          <w:szCs w:val="24"/>
        </w:rPr>
        <w:t>;</w:t>
      </w:r>
    </w:p>
    <w:p w:rsidR="000139ED" w:rsidRDefault="000139ED" w:rsidP="00420C45">
      <w:pPr>
        <w:spacing w:line="360" w:lineRule="auto"/>
        <w:ind w:firstLineChars="250" w:firstLine="31680"/>
        <w:rPr>
          <w:bCs/>
          <w:szCs w:val="24"/>
        </w:rPr>
      </w:pPr>
      <w:r>
        <w:rPr>
          <w:bCs/>
          <w:szCs w:val="24"/>
        </w:rPr>
        <w:t>1.5</w:t>
      </w:r>
      <w:r>
        <w:rPr>
          <w:rFonts w:hint="eastAsia"/>
          <w:bCs/>
          <w:szCs w:val="24"/>
        </w:rPr>
        <w:t>本项目采购方式：详见磋商须知前附表。</w:t>
      </w:r>
    </w:p>
    <w:p w:rsidR="000139ED" w:rsidRDefault="000139ED">
      <w:pPr>
        <w:wordWrap w:val="0"/>
        <w:rPr>
          <w:b/>
          <w:bCs/>
          <w:sz w:val="28"/>
          <w:szCs w:val="28"/>
        </w:rPr>
      </w:pPr>
      <w:bookmarkStart w:id="28" w:name="_Toc386043976"/>
      <w:bookmarkStart w:id="29" w:name="_Toc384815460"/>
      <w:bookmarkEnd w:id="26"/>
      <w:bookmarkEnd w:id="27"/>
      <w:r>
        <w:rPr>
          <w:b/>
          <w:bCs/>
          <w:sz w:val="28"/>
          <w:szCs w:val="28"/>
        </w:rPr>
        <w:t>2.</w:t>
      </w:r>
      <w:bookmarkEnd w:id="28"/>
      <w:bookmarkEnd w:id="29"/>
      <w:r>
        <w:rPr>
          <w:rFonts w:hint="eastAsia"/>
          <w:b/>
          <w:bCs/>
          <w:sz w:val="28"/>
          <w:szCs w:val="28"/>
        </w:rPr>
        <w:t>采购项目控制价</w:t>
      </w:r>
    </w:p>
    <w:p w:rsidR="000139ED" w:rsidRDefault="000139ED" w:rsidP="008F4182">
      <w:pPr>
        <w:spacing w:line="360" w:lineRule="auto"/>
        <w:ind w:firstLineChars="250" w:firstLine="31680"/>
        <w:rPr>
          <w:bCs/>
          <w:szCs w:val="24"/>
        </w:rPr>
      </w:pPr>
      <w:r>
        <w:rPr>
          <w:bCs/>
          <w:szCs w:val="24"/>
        </w:rPr>
        <w:t>2.1</w:t>
      </w:r>
      <w:r>
        <w:rPr>
          <w:rFonts w:hint="eastAsia"/>
          <w:bCs/>
          <w:szCs w:val="24"/>
        </w:rPr>
        <w:t>详见磋商须知前附表</w:t>
      </w:r>
    </w:p>
    <w:p w:rsidR="000139ED" w:rsidRDefault="000139ED">
      <w:pPr>
        <w:wordWrap w:val="0"/>
        <w:rPr>
          <w:b/>
          <w:bCs/>
          <w:sz w:val="28"/>
          <w:szCs w:val="28"/>
        </w:rPr>
      </w:pPr>
      <w:r>
        <w:rPr>
          <w:b/>
          <w:bCs/>
          <w:sz w:val="28"/>
          <w:szCs w:val="28"/>
        </w:rPr>
        <w:t>3.</w:t>
      </w:r>
      <w:r>
        <w:rPr>
          <w:rFonts w:hint="eastAsia"/>
          <w:b/>
          <w:bCs/>
          <w:sz w:val="28"/>
          <w:szCs w:val="28"/>
        </w:rPr>
        <w:t>供应商的资格要求</w:t>
      </w:r>
    </w:p>
    <w:p w:rsidR="000139ED" w:rsidRDefault="000139ED" w:rsidP="008F4182">
      <w:pPr>
        <w:spacing w:line="360" w:lineRule="auto"/>
        <w:ind w:firstLineChars="266" w:firstLine="31680"/>
        <w:rPr>
          <w:bCs/>
          <w:szCs w:val="24"/>
        </w:rPr>
      </w:pPr>
      <w:bookmarkStart w:id="30" w:name="_Toc384815463"/>
      <w:bookmarkStart w:id="31" w:name="_Toc386043979"/>
      <w:r>
        <w:rPr>
          <w:bCs/>
          <w:szCs w:val="24"/>
        </w:rPr>
        <w:t>3.1</w:t>
      </w:r>
      <w:r>
        <w:rPr>
          <w:rFonts w:hint="eastAsia"/>
          <w:bCs/>
          <w:szCs w:val="24"/>
        </w:rPr>
        <w:t>详见竞争性磋商公告。</w:t>
      </w:r>
      <w:r>
        <w:rPr>
          <w:bCs/>
          <w:szCs w:val="24"/>
        </w:rPr>
        <w:t xml:space="preserve"> </w:t>
      </w:r>
      <w:r>
        <w:rPr>
          <w:b/>
          <w:bCs/>
          <w:sz w:val="28"/>
          <w:szCs w:val="28"/>
        </w:rPr>
        <w:t>4.</w:t>
      </w:r>
      <w:bookmarkEnd w:id="30"/>
      <w:bookmarkEnd w:id="31"/>
      <w:r>
        <w:rPr>
          <w:rFonts w:hint="eastAsia"/>
          <w:b/>
          <w:bCs/>
          <w:sz w:val="28"/>
          <w:szCs w:val="28"/>
        </w:rPr>
        <w:t>参与报价的费用</w:t>
      </w:r>
    </w:p>
    <w:p w:rsidR="000139ED" w:rsidRDefault="000139ED" w:rsidP="00420C45">
      <w:pPr>
        <w:spacing w:line="360" w:lineRule="auto"/>
        <w:ind w:firstLineChars="266" w:firstLine="31680"/>
        <w:rPr>
          <w:bCs/>
          <w:szCs w:val="24"/>
        </w:rPr>
      </w:pPr>
      <w:bookmarkStart w:id="32" w:name="_Toc384815464"/>
      <w:bookmarkStart w:id="33" w:name="_Toc386043980"/>
      <w:r>
        <w:rPr>
          <w:bCs/>
          <w:szCs w:val="24"/>
        </w:rPr>
        <w:t>4.1</w:t>
      </w:r>
      <w:r>
        <w:rPr>
          <w:rFonts w:hint="eastAsia"/>
          <w:bCs/>
          <w:szCs w:val="24"/>
        </w:rPr>
        <w:t>无论报价的结果如何，供应商应自行承担所有与报价采购活动有关的全部费用。</w:t>
      </w:r>
    </w:p>
    <w:p w:rsidR="000139ED" w:rsidRDefault="000139ED">
      <w:pPr>
        <w:wordWrap w:val="0"/>
        <w:rPr>
          <w:b/>
          <w:bCs/>
          <w:sz w:val="28"/>
          <w:szCs w:val="28"/>
        </w:rPr>
      </w:pPr>
      <w:r>
        <w:rPr>
          <w:b/>
          <w:bCs/>
          <w:sz w:val="28"/>
          <w:szCs w:val="28"/>
        </w:rPr>
        <w:t>5.</w:t>
      </w:r>
      <w:r>
        <w:rPr>
          <w:rFonts w:hint="eastAsia"/>
          <w:b/>
          <w:bCs/>
          <w:sz w:val="28"/>
          <w:szCs w:val="28"/>
        </w:rPr>
        <w:t>授权委托</w:t>
      </w:r>
    </w:p>
    <w:p w:rsidR="000139ED" w:rsidRDefault="000139ED" w:rsidP="008F4182">
      <w:pPr>
        <w:spacing w:line="360" w:lineRule="auto"/>
        <w:ind w:firstLineChars="266" w:firstLine="31680"/>
        <w:rPr>
          <w:bCs/>
          <w:szCs w:val="24"/>
          <w:highlight w:val="yellow"/>
        </w:rPr>
      </w:pPr>
      <w:r>
        <w:rPr>
          <w:bCs/>
          <w:szCs w:val="24"/>
        </w:rPr>
        <w:t>5.1</w:t>
      </w:r>
      <w:r>
        <w:rPr>
          <w:rFonts w:hint="eastAsia"/>
          <w:bCs/>
          <w:szCs w:val="24"/>
        </w:rPr>
        <w:t>供应商代表为供应商法定代表人的，应持有法定代表人身份证明。供应商代表不是供应商法定代表人的，应持有法定代表人授权委托书，并附授权代表人的身份证明。</w:t>
      </w:r>
    </w:p>
    <w:p w:rsidR="000139ED" w:rsidRDefault="000139ED">
      <w:pPr>
        <w:wordWrap w:val="0"/>
        <w:rPr>
          <w:b/>
          <w:bCs/>
          <w:sz w:val="28"/>
          <w:szCs w:val="28"/>
        </w:rPr>
      </w:pPr>
      <w:r>
        <w:rPr>
          <w:b/>
          <w:bCs/>
          <w:sz w:val="28"/>
          <w:szCs w:val="28"/>
        </w:rPr>
        <w:t>6.</w:t>
      </w:r>
      <w:r>
        <w:rPr>
          <w:rFonts w:hint="eastAsia"/>
          <w:b/>
          <w:bCs/>
          <w:sz w:val="28"/>
          <w:szCs w:val="28"/>
        </w:rPr>
        <w:t>联合体形式</w:t>
      </w:r>
    </w:p>
    <w:p w:rsidR="000139ED" w:rsidRDefault="000139ED" w:rsidP="008F4182">
      <w:pPr>
        <w:spacing w:line="360" w:lineRule="auto"/>
        <w:ind w:firstLineChars="266" w:firstLine="31680"/>
        <w:rPr>
          <w:bCs/>
          <w:szCs w:val="24"/>
        </w:rPr>
      </w:pPr>
      <w:r>
        <w:rPr>
          <w:bCs/>
          <w:szCs w:val="24"/>
        </w:rPr>
        <w:t>6.1</w:t>
      </w:r>
      <w:r>
        <w:rPr>
          <w:rFonts w:hint="eastAsia"/>
          <w:bCs/>
          <w:szCs w:val="24"/>
        </w:rPr>
        <w:t>不接受联合体报价。</w:t>
      </w:r>
    </w:p>
    <w:p w:rsidR="000139ED" w:rsidRDefault="000139ED">
      <w:pPr>
        <w:wordWrap w:val="0"/>
        <w:rPr>
          <w:b/>
          <w:bCs/>
          <w:sz w:val="28"/>
          <w:szCs w:val="28"/>
        </w:rPr>
      </w:pPr>
      <w:r>
        <w:rPr>
          <w:b/>
          <w:bCs/>
          <w:sz w:val="28"/>
          <w:szCs w:val="28"/>
        </w:rPr>
        <w:t>7.</w:t>
      </w:r>
      <w:r>
        <w:rPr>
          <w:rFonts w:hint="eastAsia"/>
          <w:b/>
          <w:bCs/>
          <w:sz w:val="28"/>
          <w:szCs w:val="28"/>
        </w:rPr>
        <w:t>项目现场勘察</w:t>
      </w:r>
    </w:p>
    <w:p w:rsidR="000139ED" w:rsidRDefault="000139ED" w:rsidP="008F4182">
      <w:pPr>
        <w:spacing w:line="360" w:lineRule="auto"/>
        <w:ind w:firstLineChars="266" w:firstLine="31680"/>
        <w:rPr>
          <w:bCs/>
          <w:szCs w:val="24"/>
        </w:rPr>
      </w:pPr>
      <w:r>
        <w:rPr>
          <w:bCs/>
          <w:szCs w:val="24"/>
        </w:rPr>
        <w:t>7.1</w:t>
      </w:r>
      <w:r>
        <w:rPr>
          <w:rFonts w:hint="eastAsia"/>
          <w:bCs/>
          <w:szCs w:val="24"/>
        </w:rPr>
        <w:t>不组织勘察，供应商自行勘察。</w:t>
      </w:r>
    </w:p>
    <w:p w:rsidR="000139ED" w:rsidRDefault="000139ED" w:rsidP="008F4182">
      <w:pPr>
        <w:spacing w:line="360" w:lineRule="auto"/>
        <w:ind w:firstLineChars="266" w:firstLine="31680"/>
        <w:rPr>
          <w:bCs/>
          <w:szCs w:val="24"/>
        </w:rPr>
      </w:pPr>
      <w:r>
        <w:rPr>
          <w:bCs/>
          <w:szCs w:val="24"/>
        </w:rPr>
        <w:t>7.2</w:t>
      </w:r>
      <w:r>
        <w:rPr>
          <w:rFonts w:hint="eastAsia"/>
          <w:bCs/>
          <w:szCs w:val="24"/>
        </w:rPr>
        <w:t>供应商应及时对现场及周围环境进行勘察，以便获取有关编制响应文件和签署合同所涉及现场的资料。供应商勘察现场发生的费用自理，供应商自行负责在勘察现场中所发生的人员伤亡和财产损失。</w:t>
      </w:r>
    </w:p>
    <w:p w:rsidR="000139ED" w:rsidRDefault="000139ED" w:rsidP="008F4182">
      <w:pPr>
        <w:spacing w:line="360" w:lineRule="auto"/>
        <w:ind w:firstLineChars="266" w:firstLine="31680"/>
        <w:rPr>
          <w:bCs/>
          <w:szCs w:val="24"/>
        </w:rPr>
      </w:pPr>
      <w:r>
        <w:rPr>
          <w:bCs/>
          <w:szCs w:val="24"/>
        </w:rPr>
        <w:t>7.3</w:t>
      </w:r>
      <w:r>
        <w:rPr>
          <w:rFonts w:hint="eastAsia"/>
          <w:bCs/>
          <w:szCs w:val="24"/>
        </w:rPr>
        <w:t>采购人向供应商提供的有关现场的数据和资料，是采购人现有的能被供应商利用的资料，采购人对供应商做出的任何推论、理解和结论均不负责任。</w:t>
      </w:r>
    </w:p>
    <w:p w:rsidR="000139ED" w:rsidRDefault="000139ED" w:rsidP="008F4182">
      <w:pPr>
        <w:spacing w:line="360" w:lineRule="auto"/>
        <w:ind w:firstLineChars="266" w:firstLine="31680"/>
        <w:rPr>
          <w:bCs/>
          <w:szCs w:val="24"/>
        </w:rPr>
      </w:pPr>
      <w:r>
        <w:rPr>
          <w:bCs/>
          <w:szCs w:val="24"/>
        </w:rPr>
        <w:t>7.4</w:t>
      </w:r>
      <w:r>
        <w:rPr>
          <w:rFonts w:hint="eastAsia"/>
          <w:bCs/>
          <w:szCs w:val="24"/>
        </w:rPr>
        <w:t>经采购人允许，供应商可为勘察目的进入采购人的项目现场，但供应商不得因此使采购人承担有关的责任和蒙受损失，供应商应承担勘察现场的责任和风险。</w:t>
      </w:r>
    </w:p>
    <w:p w:rsidR="000139ED" w:rsidRDefault="000139ED">
      <w:pPr>
        <w:pStyle w:val="Heading2"/>
      </w:pPr>
      <w:bookmarkStart w:id="34" w:name="_Toc13503_WPSOffice_Level2"/>
      <w:bookmarkStart w:id="35" w:name="_Toc32284"/>
      <w:bookmarkStart w:id="36" w:name="_Toc20466"/>
      <w:bookmarkStart w:id="37" w:name="_Toc8535"/>
      <w:bookmarkStart w:id="38" w:name="_Toc23229"/>
      <w:r>
        <w:rPr>
          <w:rFonts w:hint="eastAsia"/>
        </w:rPr>
        <w:t>二、</w:t>
      </w:r>
      <w:bookmarkEnd w:id="34"/>
      <w:bookmarkEnd w:id="35"/>
      <w:r>
        <w:rPr>
          <w:rFonts w:hint="eastAsia"/>
        </w:rPr>
        <w:t>竞争性磋商文件</w:t>
      </w:r>
      <w:bookmarkEnd w:id="36"/>
      <w:bookmarkEnd w:id="37"/>
    </w:p>
    <w:bookmarkEnd w:id="38"/>
    <w:p w:rsidR="000139ED" w:rsidRDefault="000139ED">
      <w:pPr>
        <w:wordWrap w:val="0"/>
        <w:rPr>
          <w:b/>
          <w:bCs/>
          <w:sz w:val="28"/>
          <w:szCs w:val="28"/>
        </w:rPr>
      </w:pPr>
      <w:r>
        <w:rPr>
          <w:b/>
          <w:bCs/>
          <w:sz w:val="28"/>
          <w:szCs w:val="28"/>
        </w:rPr>
        <w:t>9.</w:t>
      </w:r>
      <w:r>
        <w:rPr>
          <w:rFonts w:hint="eastAsia"/>
          <w:b/>
          <w:bCs/>
          <w:sz w:val="28"/>
          <w:szCs w:val="28"/>
        </w:rPr>
        <w:t>竞争性磋商文件的组成</w:t>
      </w:r>
    </w:p>
    <w:p w:rsidR="000139ED" w:rsidRDefault="000139ED" w:rsidP="008F4182">
      <w:pPr>
        <w:spacing w:line="360" w:lineRule="auto"/>
        <w:ind w:firstLineChars="266" w:firstLine="31680"/>
        <w:rPr>
          <w:bCs/>
          <w:szCs w:val="24"/>
        </w:rPr>
      </w:pPr>
      <w:r>
        <w:rPr>
          <w:bCs/>
          <w:szCs w:val="24"/>
        </w:rPr>
        <w:t>9.1</w:t>
      </w:r>
      <w:r>
        <w:rPr>
          <w:rFonts w:hint="eastAsia"/>
          <w:bCs/>
          <w:szCs w:val="24"/>
        </w:rPr>
        <w:t>竞争性磋商文件由下列文件组成：</w:t>
      </w:r>
    </w:p>
    <w:p w:rsidR="000139ED" w:rsidRDefault="000139ED" w:rsidP="008F4182">
      <w:pPr>
        <w:spacing w:line="360" w:lineRule="auto"/>
        <w:ind w:leftChars="100" w:left="31680" w:firstLineChars="266" w:firstLine="31680"/>
        <w:rPr>
          <w:bCs/>
          <w:szCs w:val="24"/>
        </w:rPr>
      </w:pPr>
      <w:r>
        <w:rPr>
          <w:rFonts w:hint="eastAsia"/>
          <w:bCs/>
          <w:szCs w:val="24"/>
        </w:rPr>
        <w:t>第一章</w:t>
      </w:r>
      <w:r>
        <w:rPr>
          <w:bCs/>
          <w:szCs w:val="24"/>
        </w:rPr>
        <w:t xml:space="preserve"> </w:t>
      </w:r>
      <w:r>
        <w:rPr>
          <w:rFonts w:hint="eastAsia"/>
          <w:bCs/>
          <w:szCs w:val="24"/>
        </w:rPr>
        <w:t>竞争性磋商公告</w:t>
      </w:r>
    </w:p>
    <w:p w:rsidR="000139ED" w:rsidRDefault="000139ED" w:rsidP="008F4182">
      <w:pPr>
        <w:spacing w:line="360" w:lineRule="auto"/>
        <w:ind w:leftChars="100" w:left="31680" w:firstLineChars="266" w:firstLine="31680"/>
        <w:rPr>
          <w:bCs/>
          <w:szCs w:val="24"/>
        </w:rPr>
      </w:pPr>
      <w:r>
        <w:rPr>
          <w:rFonts w:hint="eastAsia"/>
          <w:bCs/>
          <w:szCs w:val="24"/>
        </w:rPr>
        <w:t>第二章</w:t>
      </w:r>
      <w:r>
        <w:rPr>
          <w:bCs/>
          <w:szCs w:val="24"/>
        </w:rPr>
        <w:t xml:space="preserve"> </w:t>
      </w:r>
      <w:r>
        <w:rPr>
          <w:rFonts w:hint="eastAsia"/>
          <w:bCs/>
          <w:szCs w:val="24"/>
        </w:rPr>
        <w:t>磋商须知</w:t>
      </w:r>
    </w:p>
    <w:p w:rsidR="000139ED" w:rsidRDefault="000139ED" w:rsidP="008F4182">
      <w:pPr>
        <w:spacing w:line="360" w:lineRule="auto"/>
        <w:ind w:leftChars="100" w:left="31680" w:firstLineChars="266" w:firstLine="31680"/>
        <w:rPr>
          <w:bCs/>
          <w:szCs w:val="24"/>
        </w:rPr>
      </w:pPr>
      <w:r>
        <w:rPr>
          <w:rFonts w:hint="eastAsia"/>
          <w:bCs/>
          <w:szCs w:val="24"/>
        </w:rPr>
        <w:t>第三章</w:t>
      </w:r>
      <w:r>
        <w:rPr>
          <w:bCs/>
          <w:szCs w:val="24"/>
        </w:rPr>
        <w:t xml:space="preserve"> </w:t>
      </w:r>
      <w:r>
        <w:rPr>
          <w:rFonts w:hint="eastAsia"/>
          <w:bCs/>
          <w:szCs w:val="24"/>
        </w:rPr>
        <w:t>评审方法及标准</w:t>
      </w:r>
    </w:p>
    <w:p w:rsidR="000139ED" w:rsidRDefault="000139ED" w:rsidP="008F4182">
      <w:pPr>
        <w:spacing w:line="360" w:lineRule="auto"/>
        <w:ind w:leftChars="100" w:left="31680" w:firstLineChars="266" w:firstLine="31680"/>
        <w:rPr>
          <w:bCs/>
          <w:szCs w:val="24"/>
        </w:rPr>
      </w:pPr>
      <w:r>
        <w:rPr>
          <w:rFonts w:hint="eastAsia"/>
          <w:bCs/>
          <w:szCs w:val="24"/>
        </w:rPr>
        <w:t>第四章</w:t>
      </w:r>
      <w:r>
        <w:rPr>
          <w:bCs/>
          <w:szCs w:val="24"/>
        </w:rPr>
        <w:t xml:space="preserve"> </w:t>
      </w:r>
      <w:r>
        <w:rPr>
          <w:rFonts w:hint="eastAsia"/>
          <w:bCs/>
          <w:szCs w:val="24"/>
        </w:rPr>
        <w:t>技术标准和要求</w:t>
      </w:r>
    </w:p>
    <w:p w:rsidR="000139ED" w:rsidRDefault="000139ED" w:rsidP="008F4182">
      <w:pPr>
        <w:spacing w:line="360" w:lineRule="auto"/>
        <w:ind w:leftChars="100" w:left="31680" w:firstLineChars="266" w:firstLine="31680"/>
        <w:rPr>
          <w:bCs/>
          <w:szCs w:val="24"/>
        </w:rPr>
      </w:pPr>
      <w:r>
        <w:rPr>
          <w:rFonts w:hint="eastAsia"/>
          <w:bCs/>
          <w:szCs w:val="24"/>
        </w:rPr>
        <w:t>第五章</w:t>
      </w:r>
      <w:r>
        <w:rPr>
          <w:bCs/>
          <w:szCs w:val="24"/>
        </w:rPr>
        <w:t xml:space="preserve"> </w:t>
      </w:r>
      <w:r>
        <w:rPr>
          <w:rFonts w:hint="eastAsia"/>
          <w:bCs/>
          <w:szCs w:val="24"/>
        </w:rPr>
        <w:t>响应文件格式</w:t>
      </w:r>
    </w:p>
    <w:p w:rsidR="000139ED" w:rsidRDefault="000139ED" w:rsidP="008F4182">
      <w:pPr>
        <w:spacing w:line="360" w:lineRule="auto"/>
        <w:ind w:firstLineChars="266" w:firstLine="31680"/>
        <w:rPr>
          <w:bCs/>
          <w:szCs w:val="24"/>
        </w:rPr>
      </w:pPr>
      <w:r>
        <w:rPr>
          <w:bCs/>
          <w:szCs w:val="24"/>
        </w:rPr>
        <w:t>9.2</w:t>
      </w:r>
      <w:r>
        <w:rPr>
          <w:rFonts w:hint="eastAsia"/>
          <w:bCs/>
          <w:szCs w:val="24"/>
        </w:rPr>
        <w:t>磋商须知前附表规定的提交首次响应文件截止时间前，对竞争性磋商文件进行澄清或者修改的内容，为竞争性磋商文件的组成部分。</w:t>
      </w:r>
    </w:p>
    <w:p w:rsidR="000139ED" w:rsidRDefault="000139ED" w:rsidP="008F4182">
      <w:pPr>
        <w:spacing w:line="360" w:lineRule="auto"/>
        <w:ind w:firstLineChars="266" w:firstLine="31680"/>
        <w:rPr>
          <w:bCs/>
          <w:szCs w:val="24"/>
        </w:rPr>
      </w:pPr>
      <w:r>
        <w:rPr>
          <w:bCs/>
          <w:szCs w:val="24"/>
        </w:rPr>
        <w:t>9.3</w:t>
      </w:r>
      <w:r>
        <w:rPr>
          <w:rFonts w:hint="eastAsia"/>
          <w:bCs/>
          <w:szCs w:val="24"/>
        </w:rPr>
        <w:t>磋商小组根据与供应商磋商情况可能实质性变动的内容，包括采购需求中的技术、服务要求以及合同范本，对竞争性磋商文件作出的实质性变动是竞争性磋商文件的有效组成部分。</w:t>
      </w:r>
    </w:p>
    <w:p w:rsidR="000139ED" w:rsidRDefault="000139ED" w:rsidP="008F4182">
      <w:pPr>
        <w:spacing w:line="360" w:lineRule="auto"/>
        <w:ind w:firstLineChars="266" w:firstLine="31680"/>
        <w:rPr>
          <w:bCs/>
          <w:szCs w:val="24"/>
        </w:rPr>
      </w:pPr>
      <w:r>
        <w:rPr>
          <w:bCs/>
          <w:szCs w:val="24"/>
        </w:rPr>
        <w:t>9.4</w:t>
      </w:r>
      <w:r>
        <w:rPr>
          <w:rFonts w:hint="eastAsia"/>
          <w:bCs/>
          <w:szCs w:val="24"/>
        </w:rPr>
        <w:t>供应商应仔细阅读竞争性磋商文件的全部内容，按照竞争性磋商文件要求编制响应文件。任何对竞争性磋商文件的忽略或误解不能作为响应文件存在缺陷或瑕疵的理由，其风险由供应商承担。</w:t>
      </w:r>
    </w:p>
    <w:p w:rsidR="000139ED" w:rsidRDefault="000139ED">
      <w:pPr>
        <w:wordWrap w:val="0"/>
        <w:rPr>
          <w:b/>
          <w:bCs/>
          <w:sz w:val="28"/>
          <w:szCs w:val="28"/>
        </w:rPr>
      </w:pPr>
      <w:r>
        <w:rPr>
          <w:b/>
          <w:bCs/>
          <w:sz w:val="28"/>
          <w:szCs w:val="28"/>
        </w:rPr>
        <w:t>10.</w:t>
      </w:r>
      <w:r>
        <w:rPr>
          <w:rFonts w:hint="eastAsia"/>
          <w:b/>
          <w:bCs/>
          <w:sz w:val="28"/>
          <w:szCs w:val="28"/>
        </w:rPr>
        <w:t>竞争性磋商文件的澄清或者修改</w:t>
      </w:r>
    </w:p>
    <w:p w:rsidR="000139ED" w:rsidRDefault="000139ED" w:rsidP="008F4182">
      <w:pPr>
        <w:spacing w:line="360" w:lineRule="auto"/>
        <w:ind w:firstLineChars="266" w:firstLine="31680"/>
        <w:rPr>
          <w:bCs/>
          <w:szCs w:val="24"/>
        </w:rPr>
      </w:pPr>
      <w:r>
        <w:rPr>
          <w:bCs/>
          <w:szCs w:val="24"/>
        </w:rPr>
        <w:t>10.1</w:t>
      </w:r>
      <w:r>
        <w:rPr>
          <w:rFonts w:hint="eastAsia"/>
          <w:bCs/>
          <w:szCs w:val="24"/>
        </w:rPr>
        <w:t>在磋商须知前附表规定的提交首次响应文件截止之日前，采购人可以对已发出的竞争性磋商文件进行必要的澄清或者修改。</w:t>
      </w:r>
    </w:p>
    <w:p w:rsidR="000139ED" w:rsidRDefault="000139ED" w:rsidP="008F4182">
      <w:pPr>
        <w:spacing w:line="360" w:lineRule="auto"/>
        <w:ind w:firstLineChars="266" w:firstLine="31680"/>
        <w:rPr>
          <w:bCs/>
          <w:szCs w:val="24"/>
        </w:rPr>
      </w:pPr>
      <w:r>
        <w:rPr>
          <w:bCs/>
          <w:szCs w:val="24"/>
        </w:rPr>
        <w:t>10.2</w:t>
      </w:r>
      <w:r>
        <w:rPr>
          <w:rFonts w:hint="eastAsia"/>
          <w:bCs/>
          <w:szCs w:val="24"/>
        </w:rPr>
        <w:t>澄清或者修改的内容可能影响响应文件编制的，采购人应当在磋商须知前附表规定的提交首次响应文件截止之日</w:t>
      </w:r>
      <w:r>
        <w:rPr>
          <w:bCs/>
          <w:szCs w:val="24"/>
        </w:rPr>
        <w:t>5</w:t>
      </w:r>
      <w:r>
        <w:rPr>
          <w:rFonts w:hint="eastAsia"/>
          <w:bCs/>
          <w:szCs w:val="24"/>
        </w:rPr>
        <w:t>日前，以邮件或其他形式通知所有接收竞争性磋商文件的供应商，不足</w:t>
      </w:r>
      <w:r>
        <w:rPr>
          <w:bCs/>
          <w:szCs w:val="24"/>
        </w:rPr>
        <w:t>5</w:t>
      </w:r>
      <w:r>
        <w:rPr>
          <w:rFonts w:hint="eastAsia"/>
          <w:bCs/>
          <w:szCs w:val="24"/>
        </w:rPr>
        <w:t>日的，顺延供应商提交首次响应文件截止时间。</w:t>
      </w:r>
    </w:p>
    <w:p w:rsidR="000139ED" w:rsidRDefault="000139ED">
      <w:pPr>
        <w:wordWrap w:val="0"/>
        <w:rPr>
          <w:b/>
          <w:bCs/>
          <w:sz w:val="28"/>
          <w:szCs w:val="28"/>
        </w:rPr>
      </w:pPr>
      <w:r>
        <w:rPr>
          <w:b/>
          <w:bCs/>
          <w:sz w:val="28"/>
          <w:szCs w:val="28"/>
        </w:rPr>
        <w:t>11.</w:t>
      </w:r>
      <w:r>
        <w:rPr>
          <w:rFonts w:hint="eastAsia"/>
          <w:b/>
          <w:bCs/>
          <w:sz w:val="28"/>
          <w:szCs w:val="28"/>
        </w:rPr>
        <w:t>偏离</w:t>
      </w:r>
    </w:p>
    <w:p w:rsidR="000139ED" w:rsidRDefault="000139ED" w:rsidP="008F4182">
      <w:pPr>
        <w:spacing w:line="360" w:lineRule="auto"/>
        <w:ind w:firstLineChars="266" w:firstLine="31680"/>
        <w:rPr>
          <w:bCs/>
          <w:szCs w:val="24"/>
        </w:rPr>
      </w:pPr>
      <w:r>
        <w:rPr>
          <w:bCs/>
          <w:szCs w:val="24"/>
        </w:rPr>
        <w:t>11.1</w:t>
      </w:r>
      <w:r>
        <w:rPr>
          <w:rFonts w:hint="eastAsia"/>
          <w:bCs/>
          <w:szCs w:val="24"/>
        </w:rPr>
        <w:t>本条所称偏离为响应文件对竞争性磋商文件的偏离，即不满足或不响应竞争性磋商文件的要求。偏离分为实质性和非实质性要求条款偏离。</w:t>
      </w:r>
    </w:p>
    <w:p w:rsidR="000139ED" w:rsidRDefault="000139ED" w:rsidP="008F4182">
      <w:pPr>
        <w:spacing w:line="360" w:lineRule="auto"/>
        <w:ind w:firstLineChars="266" w:firstLine="31680"/>
        <w:rPr>
          <w:bCs/>
          <w:szCs w:val="24"/>
        </w:rPr>
      </w:pPr>
      <w:r>
        <w:rPr>
          <w:bCs/>
          <w:szCs w:val="24"/>
        </w:rPr>
        <w:t>11.2</w:t>
      </w:r>
      <w:r>
        <w:rPr>
          <w:rFonts w:hint="eastAsia"/>
          <w:bCs/>
          <w:szCs w:val="24"/>
        </w:rPr>
        <w:t>除采购法律法规相关规定外，竞争性磋商文件中用“拒绝”“不接受”“无效”“不得”“必须”“应当”等文字规定的条款为实质性要求条款</w:t>
      </w:r>
      <w:r>
        <w:rPr>
          <w:bCs/>
          <w:szCs w:val="24"/>
        </w:rPr>
        <w:t>(</w:t>
      </w:r>
      <w:r>
        <w:rPr>
          <w:rFonts w:hint="eastAsia"/>
          <w:bCs/>
          <w:szCs w:val="24"/>
        </w:rPr>
        <w:t>即重要条款</w:t>
      </w:r>
      <w:r>
        <w:rPr>
          <w:bCs/>
          <w:szCs w:val="24"/>
        </w:rPr>
        <w:t>)</w:t>
      </w:r>
      <w:r>
        <w:rPr>
          <w:rFonts w:hint="eastAsia"/>
          <w:bCs/>
          <w:szCs w:val="24"/>
        </w:rPr>
        <w:t>，对其中任何一条的偏离，在评审时将其视为无效响应。</w:t>
      </w:r>
    </w:p>
    <w:p w:rsidR="000139ED" w:rsidRDefault="000139ED">
      <w:pPr>
        <w:pStyle w:val="Heading2"/>
      </w:pPr>
      <w:bookmarkStart w:id="39" w:name="_Toc22711"/>
      <w:bookmarkStart w:id="40" w:name="_Toc30375_WPSOffice_Level2"/>
      <w:bookmarkStart w:id="41" w:name="_Toc16"/>
      <w:bookmarkStart w:id="42" w:name="_Toc6485"/>
      <w:r>
        <w:rPr>
          <w:rFonts w:hint="eastAsia"/>
        </w:rPr>
        <w:t>三、响应文件</w:t>
      </w:r>
      <w:bookmarkEnd w:id="39"/>
      <w:bookmarkEnd w:id="40"/>
      <w:bookmarkEnd w:id="41"/>
      <w:bookmarkEnd w:id="42"/>
    </w:p>
    <w:p w:rsidR="000139ED" w:rsidRDefault="000139ED">
      <w:pPr>
        <w:wordWrap w:val="0"/>
        <w:rPr>
          <w:b/>
          <w:bCs/>
          <w:sz w:val="28"/>
          <w:szCs w:val="28"/>
        </w:rPr>
      </w:pPr>
      <w:r>
        <w:rPr>
          <w:b/>
          <w:bCs/>
          <w:sz w:val="28"/>
          <w:szCs w:val="28"/>
        </w:rPr>
        <w:t>12.</w:t>
      </w:r>
      <w:r>
        <w:rPr>
          <w:rFonts w:hint="eastAsia"/>
          <w:b/>
          <w:bCs/>
          <w:sz w:val="28"/>
          <w:szCs w:val="28"/>
        </w:rPr>
        <w:t>一般要求</w:t>
      </w:r>
    </w:p>
    <w:p w:rsidR="000139ED" w:rsidRDefault="000139ED" w:rsidP="008F4182">
      <w:pPr>
        <w:spacing w:line="360" w:lineRule="auto"/>
        <w:ind w:firstLineChars="266" w:firstLine="31680"/>
        <w:rPr>
          <w:bCs/>
          <w:szCs w:val="24"/>
        </w:rPr>
      </w:pPr>
      <w:r>
        <w:rPr>
          <w:bCs/>
          <w:szCs w:val="24"/>
        </w:rPr>
        <w:t>12.1</w:t>
      </w:r>
      <w:r>
        <w:rPr>
          <w:rFonts w:hint="eastAsia"/>
          <w:bCs/>
          <w:szCs w:val="24"/>
        </w:rPr>
        <w:t>供应商应仔细阅读竞争性磋商文件的所有内容，按竞争性磋商文件的要求编制响应文件，并保证所提供的全部资料的真实性，以使其响应文件对竞争性磋商文件做出实质性的响应。</w:t>
      </w:r>
    </w:p>
    <w:p w:rsidR="000139ED" w:rsidRDefault="000139ED" w:rsidP="008F4182">
      <w:pPr>
        <w:spacing w:line="360" w:lineRule="auto"/>
        <w:ind w:firstLineChars="266" w:firstLine="31680"/>
        <w:rPr>
          <w:bCs/>
          <w:szCs w:val="24"/>
        </w:rPr>
      </w:pPr>
      <w:r>
        <w:rPr>
          <w:bCs/>
          <w:szCs w:val="24"/>
        </w:rPr>
        <w:t>12.2</w:t>
      </w:r>
      <w:r>
        <w:rPr>
          <w:rFonts w:hint="eastAsia"/>
          <w:bCs/>
          <w:szCs w:val="24"/>
        </w:rPr>
        <w:t>供应商提交的响应文件及供应商与采购人就有关采购的所有来往函电必须使用中文。供应商可以提交其他语言的资料，但应附中文注释，在有差异时以中文为准。</w:t>
      </w:r>
    </w:p>
    <w:p w:rsidR="000139ED" w:rsidRDefault="000139ED" w:rsidP="008F4182">
      <w:pPr>
        <w:spacing w:line="360" w:lineRule="auto"/>
        <w:ind w:firstLineChars="266" w:firstLine="31680"/>
        <w:rPr>
          <w:bCs/>
          <w:szCs w:val="24"/>
        </w:rPr>
      </w:pPr>
      <w:r>
        <w:rPr>
          <w:bCs/>
          <w:szCs w:val="24"/>
        </w:rPr>
        <w:t>12.3</w:t>
      </w:r>
      <w:r>
        <w:rPr>
          <w:rFonts w:hint="eastAsia"/>
          <w:bCs/>
          <w:szCs w:val="24"/>
        </w:rPr>
        <w:t>除技术要求另有规定外，本文件所要求使用的计量单位均采用国家法定的度、量、衡标准单位计量。未列明时亦默认为我国法定计量单位。</w:t>
      </w:r>
    </w:p>
    <w:p w:rsidR="000139ED" w:rsidRDefault="000139ED" w:rsidP="008F4182">
      <w:pPr>
        <w:spacing w:line="360" w:lineRule="auto"/>
        <w:ind w:firstLineChars="266" w:firstLine="31680"/>
        <w:rPr>
          <w:rFonts w:ascii="宋体" w:eastAsia="宋体" w:hAnsi="宋体" w:cs="宋体"/>
        </w:rPr>
      </w:pPr>
      <w:r>
        <w:rPr>
          <w:bCs/>
          <w:szCs w:val="24"/>
        </w:rPr>
        <w:t>12.4</w:t>
      </w:r>
      <w:r>
        <w:rPr>
          <w:rFonts w:hint="eastAsia"/>
          <w:bCs/>
          <w:szCs w:val="24"/>
        </w:rPr>
        <w:t>供应商应按竞争性磋商文件中提供的响应文件格式填写。</w:t>
      </w:r>
    </w:p>
    <w:p w:rsidR="000139ED" w:rsidRDefault="000139ED">
      <w:pPr>
        <w:wordWrap w:val="0"/>
        <w:rPr>
          <w:b/>
          <w:bCs/>
          <w:sz w:val="28"/>
          <w:szCs w:val="28"/>
        </w:rPr>
      </w:pPr>
      <w:r>
        <w:rPr>
          <w:b/>
          <w:bCs/>
          <w:sz w:val="28"/>
          <w:szCs w:val="28"/>
        </w:rPr>
        <w:t>13.</w:t>
      </w:r>
      <w:r>
        <w:rPr>
          <w:rFonts w:hint="eastAsia"/>
          <w:b/>
          <w:bCs/>
          <w:sz w:val="28"/>
          <w:szCs w:val="28"/>
        </w:rPr>
        <w:t>响应文件的组成</w:t>
      </w:r>
    </w:p>
    <w:p w:rsidR="000139ED" w:rsidRDefault="000139ED" w:rsidP="008F4182">
      <w:pPr>
        <w:spacing w:line="360" w:lineRule="auto"/>
        <w:ind w:firstLineChars="266" w:firstLine="31680"/>
        <w:rPr>
          <w:bCs/>
          <w:szCs w:val="24"/>
        </w:rPr>
      </w:pPr>
      <w:r>
        <w:rPr>
          <w:bCs/>
          <w:szCs w:val="24"/>
        </w:rPr>
        <w:t>13.1</w:t>
      </w:r>
      <w:r>
        <w:rPr>
          <w:rFonts w:hint="eastAsia"/>
          <w:bCs/>
          <w:szCs w:val="24"/>
        </w:rPr>
        <w:t>响应文件的组成</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1</w:t>
      </w:r>
      <w:r>
        <w:rPr>
          <w:rFonts w:hint="eastAsia"/>
          <w:bCs/>
          <w:szCs w:val="24"/>
        </w:rPr>
        <w:t>）报价一览表（见附件）；</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2</w:t>
      </w:r>
      <w:r>
        <w:rPr>
          <w:rFonts w:hint="eastAsia"/>
          <w:bCs/>
          <w:szCs w:val="24"/>
        </w:rPr>
        <w:t>）报价明细表（见附件）；</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3</w:t>
      </w:r>
      <w:r>
        <w:rPr>
          <w:rFonts w:hint="eastAsia"/>
          <w:bCs/>
          <w:szCs w:val="24"/>
        </w:rPr>
        <w:t>）报价函（见附件）；</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4</w:t>
      </w:r>
      <w:r>
        <w:rPr>
          <w:rFonts w:hint="eastAsia"/>
          <w:bCs/>
          <w:szCs w:val="24"/>
        </w:rPr>
        <w:t>）对磋商文件认同程度的声明（见附件）；</w:t>
      </w:r>
    </w:p>
    <w:p w:rsidR="000139ED" w:rsidRDefault="000139ED" w:rsidP="008F4182">
      <w:pPr>
        <w:spacing w:line="360" w:lineRule="auto"/>
        <w:ind w:leftChars="100" w:left="31680" w:firstLineChars="200" w:firstLine="31680"/>
        <w:rPr>
          <w:bCs/>
          <w:szCs w:val="24"/>
          <w:lang w:val="zh-CN"/>
        </w:rPr>
      </w:pPr>
      <w:r>
        <w:rPr>
          <w:rFonts w:hint="eastAsia"/>
          <w:bCs/>
          <w:szCs w:val="24"/>
        </w:rPr>
        <w:t>（</w:t>
      </w:r>
      <w:r>
        <w:rPr>
          <w:bCs/>
          <w:szCs w:val="24"/>
        </w:rPr>
        <w:t>5</w:t>
      </w:r>
      <w:r>
        <w:rPr>
          <w:rFonts w:hint="eastAsia"/>
          <w:bCs/>
          <w:szCs w:val="24"/>
        </w:rPr>
        <w:t>）资格文件；</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6</w:t>
      </w:r>
      <w:r>
        <w:rPr>
          <w:rFonts w:hint="eastAsia"/>
          <w:bCs/>
          <w:szCs w:val="24"/>
        </w:rPr>
        <w:t>）商务条款偏离表（见附件）；</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7</w:t>
      </w:r>
      <w:r>
        <w:rPr>
          <w:rFonts w:hint="eastAsia"/>
          <w:bCs/>
          <w:szCs w:val="24"/>
        </w:rPr>
        <w:t>）技术条款偏离表（见附件）；</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8</w:t>
      </w:r>
      <w:r>
        <w:rPr>
          <w:rFonts w:hint="eastAsia"/>
          <w:bCs/>
          <w:szCs w:val="24"/>
        </w:rPr>
        <w:t>）供货、安装调试方案；</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9</w:t>
      </w:r>
      <w:r>
        <w:rPr>
          <w:rFonts w:hint="eastAsia"/>
          <w:bCs/>
          <w:szCs w:val="24"/>
        </w:rPr>
        <w:t>）企业综合实力；</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10</w:t>
      </w:r>
      <w:r>
        <w:rPr>
          <w:rFonts w:hint="eastAsia"/>
          <w:bCs/>
          <w:szCs w:val="24"/>
        </w:rPr>
        <w:t>）售后服务；</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11</w:t>
      </w:r>
      <w:r>
        <w:rPr>
          <w:rFonts w:hint="eastAsia"/>
          <w:bCs/>
          <w:szCs w:val="24"/>
        </w:rPr>
        <w:t>）业绩一览表（见附件）；</w:t>
      </w:r>
    </w:p>
    <w:p w:rsidR="000139ED" w:rsidRDefault="000139ED" w:rsidP="008F4182">
      <w:pPr>
        <w:spacing w:line="360" w:lineRule="auto"/>
        <w:ind w:leftChars="100" w:left="31680" w:firstLineChars="200" w:firstLine="31680"/>
        <w:rPr>
          <w:bCs/>
          <w:szCs w:val="24"/>
        </w:rPr>
      </w:pPr>
      <w:r>
        <w:rPr>
          <w:rFonts w:hint="eastAsia"/>
          <w:bCs/>
          <w:szCs w:val="24"/>
        </w:rPr>
        <w:t>（</w:t>
      </w:r>
      <w:r>
        <w:rPr>
          <w:bCs/>
          <w:szCs w:val="24"/>
        </w:rPr>
        <w:t>12</w:t>
      </w:r>
      <w:r>
        <w:rPr>
          <w:rFonts w:hint="eastAsia"/>
          <w:bCs/>
          <w:szCs w:val="24"/>
        </w:rPr>
        <w:t>）供应商认为需要体现的其它有利材料。</w:t>
      </w:r>
    </w:p>
    <w:p w:rsidR="000139ED" w:rsidRDefault="000139ED" w:rsidP="008F4182">
      <w:pPr>
        <w:spacing w:line="360" w:lineRule="auto"/>
        <w:ind w:firstLineChars="266" w:firstLine="31680"/>
        <w:rPr>
          <w:b/>
          <w:szCs w:val="24"/>
          <w:u w:val="single"/>
        </w:rPr>
      </w:pPr>
      <w:r>
        <w:rPr>
          <w:rFonts w:hint="eastAsia"/>
          <w:b/>
          <w:szCs w:val="24"/>
          <w:u w:val="single"/>
        </w:rPr>
        <w:t>注：无附件格式的条文，由供应商根据竞争性磋商文件要求自行编制，格式自拟。</w:t>
      </w:r>
    </w:p>
    <w:p w:rsidR="000139ED" w:rsidRDefault="000139ED" w:rsidP="008F4182">
      <w:pPr>
        <w:spacing w:line="360" w:lineRule="auto"/>
        <w:ind w:firstLineChars="266" w:firstLine="31680"/>
        <w:rPr>
          <w:bCs/>
          <w:szCs w:val="24"/>
        </w:rPr>
      </w:pPr>
      <w:r>
        <w:rPr>
          <w:bCs/>
          <w:szCs w:val="24"/>
        </w:rPr>
        <w:t>13.2</w:t>
      </w:r>
      <w:r>
        <w:rPr>
          <w:rFonts w:hint="eastAsia"/>
          <w:bCs/>
          <w:szCs w:val="24"/>
        </w:rPr>
        <w:t>在磋商过程中，供应商根据磋商小组书面形式要求提交的最后报价是响应文件的有效组成部分。</w:t>
      </w:r>
    </w:p>
    <w:p w:rsidR="000139ED" w:rsidRDefault="000139ED" w:rsidP="008F4182">
      <w:pPr>
        <w:spacing w:line="360" w:lineRule="auto"/>
        <w:ind w:firstLineChars="266" w:firstLine="31680"/>
        <w:rPr>
          <w:bCs/>
          <w:szCs w:val="24"/>
        </w:rPr>
      </w:pPr>
      <w:r>
        <w:rPr>
          <w:bCs/>
          <w:szCs w:val="24"/>
        </w:rPr>
        <w:t>13.3</w:t>
      </w:r>
      <w:r>
        <w:rPr>
          <w:rFonts w:hint="eastAsia"/>
          <w:bCs/>
          <w:szCs w:val="24"/>
        </w:rPr>
        <w:t>供应商无论成交与否，其响应文件不予退还。</w:t>
      </w:r>
    </w:p>
    <w:p w:rsidR="000139ED" w:rsidRDefault="000139ED">
      <w:pPr>
        <w:wordWrap w:val="0"/>
        <w:rPr>
          <w:b/>
          <w:bCs/>
          <w:sz w:val="28"/>
          <w:szCs w:val="28"/>
        </w:rPr>
      </w:pPr>
      <w:r>
        <w:rPr>
          <w:b/>
          <w:bCs/>
          <w:sz w:val="28"/>
          <w:szCs w:val="28"/>
        </w:rPr>
        <w:t>14.</w:t>
      </w:r>
      <w:r>
        <w:rPr>
          <w:rFonts w:hint="eastAsia"/>
          <w:b/>
          <w:bCs/>
          <w:sz w:val="28"/>
          <w:szCs w:val="28"/>
        </w:rPr>
        <w:t>报价</w:t>
      </w:r>
    </w:p>
    <w:p w:rsidR="000139ED" w:rsidRDefault="000139ED" w:rsidP="008F4182">
      <w:pPr>
        <w:spacing w:line="360" w:lineRule="auto"/>
        <w:ind w:firstLineChars="266" w:firstLine="31680"/>
        <w:rPr>
          <w:b/>
          <w:szCs w:val="24"/>
          <w:u w:val="single"/>
        </w:rPr>
      </w:pPr>
      <w:r>
        <w:rPr>
          <w:rFonts w:hint="eastAsia"/>
          <w:b/>
          <w:bCs/>
          <w:kern w:val="0"/>
          <w:szCs w:val="24"/>
          <w:u w:val="single"/>
        </w:rPr>
        <w:t>本项目为两次磋商报价（含公开报价）</w:t>
      </w:r>
      <w:r>
        <w:rPr>
          <w:rFonts w:hint="eastAsia"/>
          <w:b/>
          <w:bCs/>
          <w:szCs w:val="24"/>
          <w:u w:val="single"/>
        </w:rPr>
        <w:t>。</w:t>
      </w:r>
    </w:p>
    <w:p w:rsidR="000139ED" w:rsidRDefault="000139ED" w:rsidP="008F4182">
      <w:pPr>
        <w:spacing w:line="360" w:lineRule="auto"/>
        <w:ind w:firstLineChars="266" w:firstLine="31680"/>
        <w:rPr>
          <w:bCs/>
          <w:szCs w:val="24"/>
        </w:rPr>
      </w:pPr>
      <w:r>
        <w:rPr>
          <w:bCs/>
          <w:szCs w:val="24"/>
        </w:rPr>
        <w:t>14.1</w:t>
      </w:r>
      <w:r>
        <w:rPr>
          <w:rFonts w:hint="eastAsia"/>
          <w:bCs/>
          <w:szCs w:val="24"/>
        </w:rPr>
        <w:t>供应商应按竞争性磋商文件规定的供货及伴随服务要求、责任范围和合同条款，以人民币进行报价。总报价应包含但不限于为完成该项目所需的成本、设备费、人工费、材料费、质检费、运输费、装卸费、安装费、调试费、备品备件费、维护维修费及管理费、项目验收费、利润、税金和其他应计入而未计入的为完成本项目所必须发生的各种费用的综合（即交钥匙项目）。</w:t>
      </w:r>
    </w:p>
    <w:p w:rsidR="000139ED" w:rsidRDefault="000139ED" w:rsidP="008F4182">
      <w:pPr>
        <w:spacing w:line="360" w:lineRule="auto"/>
        <w:ind w:firstLineChars="266" w:firstLine="31680"/>
        <w:rPr>
          <w:bCs/>
          <w:szCs w:val="24"/>
        </w:rPr>
      </w:pPr>
      <w:r>
        <w:rPr>
          <w:bCs/>
          <w:szCs w:val="24"/>
        </w:rPr>
        <w:t>14.2</w:t>
      </w:r>
      <w:r>
        <w:rPr>
          <w:rFonts w:hint="eastAsia"/>
          <w:bCs/>
          <w:szCs w:val="24"/>
        </w:rPr>
        <w:t>供应商必须按报价一览表和报价明细表的内容和格式要求填写各项的分项价格和总价。供应商在磋商须知前附表规定的提交首次响应文件截止之日前修改报价一览表中的报价的，应同时修改其报价明细表中的报价。</w:t>
      </w:r>
    </w:p>
    <w:p w:rsidR="000139ED" w:rsidRDefault="000139ED" w:rsidP="008F4182">
      <w:pPr>
        <w:spacing w:line="360" w:lineRule="auto"/>
        <w:ind w:firstLineChars="266" w:firstLine="31680"/>
        <w:rPr>
          <w:bCs/>
          <w:szCs w:val="24"/>
        </w:rPr>
      </w:pPr>
      <w:r>
        <w:rPr>
          <w:bCs/>
          <w:szCs w:val="24"/>
        </w:rPr>
        <w:t>14.3</w:t>
      </w:r>
      <w:r>
        <w:rPr>
          <w:rFonts w:hint="eastAsia"/>
          <w:bCs/>
          <w:szCs w:val="24"/>
        </w:rPr>
        <w:t>供应商的最终报价不得</w:t>
      </w:r>
      <w:r>
        <w:rPr>
          <w:rFonts w:hint="eastAsia"/>
          <w:bCs/>
          <w:szCs w:val="24"/>
          <w:lang w:val="zh-CN"/>
        </w:rPr>
        <w:t>等于或高于</w:t>
      </w:r>
      <w:r>
        <w:rPr>
          <w:rFonts w:hint="eastAsia"/>
          <w:bCs/>
          <w:szCs w:val="24"/>
        </w:rPr>
        <w:t>采购项目控制价。本次采购项目的控制价见磋商须知前附表。</w:t>
      </w:r>
    </w:p>
    <w:p w:rsidR="000139ED" w:rsidRDefault="000139ED">
      <w:pPr>
        <w:wordWrap w:val="0"/>
        <w:rPr>
          <w:b/>
          <w:bCs/>
          <w:sz w:val="28"/>
          <w:szCs w:val="28"/>
        </w:rPr>
      </w:pPr>
      <w:r>
        <w:rPr>
          <w:b/>
          <w:bCs/>
          <w:sz w:val="28"/>
          <w:szCs w:val="28"/>
        </w:rPr>
        <w:t>15.</w:t>
      </w:r>
      <w:r>
        <w:rPr>
          <w:rFonts w:hint="eastAsia"/>
          <w:b/>
          <w:bCs/>
          <w:sz w:val="28"/>
          <w:szCs w:val="28"/>
        </w:rPr>
        <w:t>报价响应有效期</w:t>
      </w:r>
    </w:p>
    <w:p w:rsidR="000139ED" w:rsidRDefault="000139ED" w:rsidP="008F4182">
      <w:pPr>
        <w:spacing w:line="360" w:lineRule="auto"/>
        <w:ind w:firstLineChars="266" w:firstLine="31680"/>
        <w:rPr>
          <w:bCs/>
          <w:szCs w:val="24"/>
        </w:rPr>
      </w:pPr>
      <w:r>
        <w:rPr>
          <w:bCs/>
          <w:szCs w:val="24"/>
        </w:rPr>
        <w:t>15.1</w:t>
      </w:r>
      <w:r>
        <w:rPr>
          <w:rFonts w:hint="eastAsia"/>
          <w:bCs/>
          <w:szCs w:val="24"/>
        </w:rPr>
        <w:t>报价响应有效期见磋商须知前附表，在此期间响应文件对供应商具有法律约束力。响应文件有效期从磋商须知前附表规定的提交首次响应文件截止时间之日起计算。报价响应有效期不足的将被视为无效响应。</w:t>
      </w:r>
    </w:p>
    <w:p w:rsidR="000139ED" w:rsidRDefault="000139ED">
      <w:pPr>
        <w:wordWrap w:val="0"/>
        <w:rPr>
          <w:b/>
          <w:bCs/>
          <w:sz w:val="28"/>
          <w:szCs w:val="28"/>
        </w:rPr>
      </w:pPr>
      <w:r>
        <w:rPr>
          <w:b/>
          <w:bCs/>
          <w:sz w:val="28"/>
          <w:szCs w:val="28"/>
        </w:rPr>
        <w:t>16.</w:t>
      </w:r>
      <w:r>
        <w:rPr>
          <w:rFonts w:hint="eastAsia"/>
          <w:b/>
          <w:bCs/>
          <w:sz w:val="28"/>
          <w:szCs w:val="28"/>
        </w:rPr>
        <w:t>文件的签署及规定</w:t>
      </w:r>
    </w:p>
    <w:p w:rsidR="000139ED" w:rsidRDefault="000139ED" w:rsidP="008F4182">
      <w:pPr>
        <w:spacing w:line="360" w:lineRule="auto"/>
        <w:ind w:firstLineChars="266" w:firstLine="31680"/>
        <w:rPr>
          <w:bCs/>
          <w:szCs w:val="24"/>
        </w:rPr>
      </w:pPr>
      <w:r>
        <w:rPr>
          <w:bCs/>
          <w:szCs w:val="24"/>
        </w:rPr>
        <w:t>16.1</w:t>
      </w:r>
      <w:r>
        <w:rPr>
          <w:rFonts w:hint="eastAsia"/>
          <w:bCs/>
          <w:szCs w:val="24"/>
        </w:rPr>
        <w:t>供应商应根据报价须知前附表规定提交响应文件。纸质文件的正本和副本应装订成册。正本和副本的封面上应标记“正本”或“副本”的字样，当正本和副本有差异时，以正本为准。</w:t>
      </w:r>
    </w:p>
    <w:p w:rsidR="000139ED" w:rsidRDefault="000139ED" w:rsidP="008F4182">
      <w:pPr>
        <w:spacing w:line="360" w:lineRule="auto"/>
        <w:ind w:firstLineChars="266" w:firstLine="31680"/>
        <w:rPr>
          <w:bCs/>
          <w:szCs w:val="24"/>
        </w:rPr>
      </w:pPr>
      <w:r>
        <w:rPr>
          <w:bCs/>
          <w:szCs w:val="24"/>
        </w:rPr>
        <w:t>16.2</w:t>
      </w:r>
      <w:r>
        <w:rPr>
          <w:rFonts w:hint="eastAsia"/>
          <w:bCs/>
          <w:szCs w:val="24"/>
        </w:rPr>
        <w:t>响应文件正本和副本应用不褪色的材料打印或书写，并按采购文件要求在签字盖章处加盖公章并由法定代表人或其授权代表人签字，响应文件中的任何加行、涂改、增删，应加盖单位公章或由法定代表人或其授权代表人签字确认，否则将被视为无效响应。</w:t>
      </w:r>
    </w:p>
    <w:p w:rsidR="000139ED" w:rsidRDefault="000139ED">
      <w:pPr>
        <w:wordWrap w:val="0"/>
        <w:rPr>
          <w:b/>
          <w:bCs/>
          <w:sz w:val="28"/>
          <w:szCs w:val="28"/>
        </w:rPr>
      </w:pPr>
      <w:r>
        <w:rPr>
          <w:b/>
          <w:bCs/>
          <w:sz w:val="28"/>
          <w:szCs w:val="28"/>
        </w:rPr>
        <w:t>17.</w:t>
      </w:r>
      <w:r>
        <w:rPr>
          <w:rFonts w:hint="eastAsia"/>
          <w:b/>
          <w:bCs/>
          <w:sz w:val="28"/>
          <w:szCs w:val="28"/>
        </w:rPr>
        <w:t>文件的密封和标记</w:t>
      </w:r>
    </w:p>
    <w:p w:rsidR="000139ED" w:rsidRDefault="000139ED" w:rsidP="008F4182">
      <w:pPr>
        <w:spacing w:line="360" w:lineRule="auto"/>
        <w:ind w:firstLineChars="266" w:firstLine="31680"/>
        <w:rPr>
          <w:bCs/>
          <w:szCs w:val="24"/>
        </w:rPr>
      </w:pPr>
      <w:r>
        <w:rPr>
          <w:bCs/>
          <w:szCs w:val="24"/>
        </w:rPr>
        <w:t>17.1</w:t>
      </w:r>
      <w:r>
        <w:rPr>
          <w:rFonts w:hint="eastAsia"/>
          <w:bCs/>
          <w:szCs w:val="24"/>
        </w:rPr>
        <w:t>响应文件按正本和副本分别或集中包装，注明“正本”或“副本”，加贴封条，并在封套的封口处加盖供应商单位公章。</w:t>
      </w:r>
    </w:p>
    <w:p w:rsidR="000139ED" w:rsidRDefault="000139ED" w:rsidP="008F4182">
      <w:pPr>
        <w:spacing w:line="360" w:lineRule="auto"/>
        <w:ind w:firstLineChars="266" w:firstLine="31680"/>
        <w:rPr>
          <w:bCs/>
          <w:szCs w:val="24"/>
        </w:rPr>
      </w:pPr>
      <w:r>
        <w:rPr>
          <w:bCs/>
          <w:szCs w:val="24"/>
        </w:rPr>
        <w:t>17.2</w:t>
      </w:r>
      <w:r>
        <w:rPr>
          <w:rFonts w:hint="eastAsia"/>
          <w:bCs/>
          <w:szCs w:val="24"/>
        </w:rPr>
        <w:t>响应文件封套或外包装上应写明的内容见报价须知前附表。</w:t>
      </w:r>
    </w:p>
    <w:p w:rsidR="000139ED" w:rsidRDefault="000139ED">
      <w:pPr>
        <w:wordWrap w:val="0"/>
        <w:rPr>
          <w:b/>
          <w:bCs/>
          <w:sz w:val="28"/>
          <w:szCs w:val="28"/>
        </w:rPr>
      </w:pPr>
      <w:r>
        <w:rPr>
          <w:b/>
          <w:bCs/>
          <w:sz w:val="28"/>
          <w:szCs w:val="28"/>
        </w:rPr>
        <w:t>18.</w:t>
      </w:r>
      <w:r>
        <w:rPr>
          <w:rFonts w:hint="eastAsia"/>
          <w:b/>
          <w:bCs/>
          <w:sz w:val="28"/>
          <w:szCs w:val="28"/>
        </w:rPr>
        <w:t>响应文件的递交</w:t>
      </w:r>
    </w:p>
    <w:p w:rsidR="000139ED" w:rsidRDefault="000139ED" w:rsidP="008F4182">
      <w:pPr>
        <w:spacing w:line="360" w:lineRule="auto"/>
        <w:ind w:firstLineChars="266" w:firstLine="31680"/>
        <w:rPr>
          <w:bCs/>
          <w:szCs w:val="24"/>
        </w:rPr>
      </w:pPr>
      <w:r>
        <w:rPr>
          <w:bCs/>
          <w:szCs w:val="24"/>
        </w:rPr>
        <w:t>18.1</w:t>
      </w:r>
      <w:r>
        <w:rPr>
          <w:rFonts w:hint="eastAsia"/>
          <w:bCs/>
          <w:szCs w:val="24"/>
        </w:rPr>
        <w:t>响应文件应在磋商须知前附表规定的提交时间和指定地点提交。</w:t>
      </w:r>
    </w:p>
    <w:p w:rsidR="000139ED" w:rsidRDefault="000139ED" w:rsidP="008F4182">
      <w:pPr>
        <w:spacing w:line="360" w:lineRule="auto"/>
        <w:ind w:firstLineChars="266" w:firstLine="31680"/>
        <w:rPr>
          <w:bCs/>
          <w:szCs w:val="24"/>
        </w:rPr>
      </w:pPr>
      <w:r>
        <w:rPr>
          <w:bCs/>
          <w:szCs w:val="24"/>
        </w:rPr>
        <w:t>18.2</w:t>
      </w:r>
      <w:r>
        <w:rPr>
          <w:rFonts w:hint="eastAsia"/>
          <w:bCs/>
          <w:szCs w:val="24"/>
        </w:rPr>
        <w:t>在截止时间后送达的响应文件为无效文件，采购人将拒收。</w:t>
      </w:r>
    </w:p>
    <w:p w:rsidR="000139ED" w:rsidRDefault="000139ED">
      <w:pPr>
        <w:wordWrap w:val="0"/>
        <w:rPr>
          <w:b/>
          <w:bCs/>
          <w:sz w:val="28"/>
          <w:szCs w:val="28"/>
        </w:rPr>
      </w:pPr>
      <w:r>
        <w:rPr>
          <w:b/>
          <w:bCs/>
          <w:sz w:val="28"/>
          <w:szCs w:val="28"/>
        </w:rPr>
        <w:t>19.</w:t>
      </w:r>
      <w:r>
        <w:rPr>
          <w:rFonts w:hint="eastAsia"/>
          <w:b/>
          <w:bCs/>
          <w:sz w:val="28"/>
          <w:szCs w:val="28"/>
        </w:rPr>
        <w:t>响应文件的补充、修改或者撤回</w:t>
      </w:r>
    </w:p>
    <w:p w:rsidR="000139ED" w:rsidRDefault="000139ED" w:rsidP="008F4182">
      <w:pPr>
        <w:spacing w:line="360" w:lineRule="auto"/>
        <w:ind w:firstLineChars="266" w:firstLine="31680"/>
        <w:rPr>
          <w:bCs/>
          <w:szCs w:val="24"/>
        </w:rPr>
      </w:pPr>
      <w:r>
        <w:rPr>
          <w:bCs/>
          <w:szCs w:val="24"/>
        </w:rPr>
        <w:t>19.1</w:t>
      </w:r>
      <w:r>
        <w:rPr>
          <w:rFonts w:hint="eastAsia"/>
          <w:bCs/>
          <w:szCs w:val="24"/>
        </w:rPr>
        <w:t>供应商在磋商须知前附表规定的提交响应文件截止时间前，可以对所提交的响应文件进行补充、修改或者撤回，并通知采购人。</w:t>
      </w:r>
    </w:p>
    <w:p w:rsidR="000139ED" w:rsidRDefault="000139ED" w:rsidP="008F4182">
      <w:pPr>
        <w:spacing w:line="360" w:lineRule="auto"/>
        <w:ind w:firstLineChars="266" w:firstLine="31680"/>
        <w:rPr>
          <w:bCs/>
          <w:szCs w:val="24"/>
        </w:rPr>
      </w:pPr>
      <w:r>
        <w:rPr>
          <w:bCs/>
          <w:szCs w:val="24"/>
        </w:rPr>
        <w:t>19.2</w:t>
      </w:r>
      <w:r>
        <w:rPr>
          <w:rFonts w:hint="eastAsia"/>
          <w:bCs/>
          <w:szCs w:val="24"/>
        </w:rPr>
        <w:t>补充、修改的内容与响应文件不一致时，以补充、修改的内容为准。</w:t>
      </w:r>
    </w:p>
    <w:p w:rsidR="000139ED" w:rsidRDefault="000139ED">
      <w:pPr>
        <w:pStyle w:val="Heading2"/>
      </w:pPr>
      <w:bookmarkStart w:id="43" w:name="_Toc14427_WPSOffice_Level2"/>
      <w:bookmarkStart w:id="44" w:name="_Toc16203"/>
      <w:bookmarkStart w:id="45" w:name="_Toc9308"/>
      <w:bookmarkStart w:id="46" w:name="_Toc24383"/>
      <w:r>
        <w:rPr>
          <w:rFonts w:hint="eastAsia"/>
        </w:rPr>
        <w:t>四、</w:t>
      </w:r>
      <w:bookmarkEnd w:id="43"/>
      <w:bookmarkEnd w:id="44"/>
      <w:r>
        <w:rPr>
          <w:rFonts w:hint="eastAsia"/>
        </w:rPr>
        <w:t>磋商程序</w:t>
      </w:r>
      <w:bookmarkEnd w:id="45"/>
      <w:bookmarkEnd w:id="46"/>
    </w:p>
    <w:p w:rsidR="000139ED" w:rsidRDefault="000139ED" w:rsidP="008F4182">
      <w:pPr>
        <w:spacing w:line="360" w:lineRule="auto"/>
        <w:ind w:firstLineChars="266" w:firstLine="31680"/>
        <w:rPr>
          <w:bCs/>
          <w:szCs w:val="24"/>
        </w:rPr>
      </w:pPr>
      <w:r>
        <w:rPr>
          <w:bCs/>
          <w:szCs w:val="24"/>
        </w:rPr>
        <w:t>20.1</w:t>
      </w:r>
      <w:r>
        <w:rPr>
          <w:rFonts w:hint="eastAsia"/>
          <w:bCs/>
          <w:szCs w:val="24"/>
        </w:rPr>
        <w:t>按磋商须知前附表规定的时间、地点公开举行磋商会议。</w:t>
      </w:r>
    </w:p>
    <w:p w:rsidR="000139ED" w:rsidRDefault="000139ED" w:rsidP="008F4182">
      <w:pPr>
        <w:spacing w:line="360" w:lineRule="auto"/>
        <w:ind w:firstLineChars="266" w:firstLine="31680"/>
        <w:rPr>
          <w:bCs/>
          <w:szCs w:val="24"/>
        </w:rPr>
      </w:pPr>
      <w:r>
        <w:rPr>
          <w:bCs/>
          <w:szCs w:val="24"/>
        </w:rPr>
        <w:t>20.2</w:t>
      </w:r>
      <w:r>
        <w:rPr>
          <w:rFonts w:hint="eastAsia"/>
          <w:bCs/>
          <w:szCs w:val="24"/>
        </w:rPr>
        <w:t>供应商必须由法定代表人或其授权代表人参加，并签名报到，以证明其出席磋商会议，否则，按撤回响应文件处理。</w:t>
      </w:r>
    </w:p>
    <w:p w:rsidR="000139ED" w:rsidRDefault="000139ED" w:rsidP="008F4182">
      <w:pPr>
        <w:spacing w:line="360" w:lineRule="auto"/>
        <w:ind w:firstLineChars="266" w:firstLine="31680"/>
        <w:rPr>
          <w:bCs/>
          <w:szCs w:val="24"/>
        </w:rPr>
      </w:pPr>
      <w:r>
        <w:rPr>
          <w:bCs/>
          <w:szCs w:val="24"/>
        </w:rPr>
        <w:t xml:space="preserve">20.3 </w:t>
      </w:r>
      <w:r>
        <w:rPr>
          <w:rFonts w:hint="eastAsia"/>
          <w:bCs/>
          <w:szCs w:val="24"/>
        </w:rPr>
        <w:t>主持人宣布磋商会议纪律。</w:t>
      </w:r>
    </w:p>
    <w:p w:rsidR="000139ED" w:rsidRDefault="000139ED" w:rsidP="008F4182">
      <w:pPr>
        <w:spacing w:line="360" w:lineRule="auto"/>
        <w:ind w:firstLineChars="266" w:firstLine="31680"/>
        <w:rPr>
          <w:bCs/>
          <w:szCs w:val="24"/>
        </w:rPr>
      </w:pPr>
      <w:r>
        <w:rPr>
          <w:bCs/>
          <w:szCs w:val="24"/>
        </w:rPr>
        <w:t>20.4</w:t>
      </w:r>
      <w:r>
        <w:rPr>
          <w:rFonts w:hint="eastAsia"/>
          <w:bCs/>
          <w:szCs w:val="24"/>
        </w:rPr>
        <w:t>公布在磋商会议截止时间前提交响应文件的供应商名称，并点名确认供应商是否派人到磋商会议现场。</w:t>
      </w:r>
    </w:p>
    <w:p w:rsidR="000139ED" w:rsidRDefault="000139ED" w:rsidP="008F4182">
      <w:pPr>
        <w:spacing w:line="360" w:lineRule="auto"/>
        <w:ind w:firstLineChars="266" w:firstLine="31680"/>
        <w:rPr>
          <w:bCs/>
          <w:szCs w:val="24"/>
        </w:rPr>
      </w:pPr>
      <w:r>
        <w:rPr>
          <w:bCs/>
          <w:szCs w:val="24"/>
        </w:rPr>
        <w:t>20.5</w:t>
      </w:r>
      <w:r>
        <w:rPr>
          <w:rFonts w:hint="eastAsia"/>
          <w:bCs/>
          <w:szCs w:val="24"/>
        </w:rPr>
        <w:t>由供应商推荐的代表检验响应文件密封情况，检验不合格者，取消其参加磋商会议资格。</w:t>
      </w:r>
    </w:p>
    <w:p w:rsidR="000139ED" w:rsidRDefault="000139ED" w:rsidP="008F4182">
      <w:pPr>
        <w:spacing w:line="360" w:lineRule="auto"/>
        <w:ind w:firstLineChars="266" w:firstLine="31680"/>
        <w:rPr>
          <w:bCs/>
          <w:szCs w:val="24"/>
        </w:rPr>
      </w:pPr>
      <w:r>
        <w:rPr>
          <w:bCs/>
          <w:szCs w:val="24"/>
        </w:rPr>
        <w:t>20.6</w:t>
      </w:r>
      <w:r>
        <w:rPr>
          <w:rFonts w:hint="eastAsia"/>
          <w:bCs/>
          <w:szCs w:val="24"/>
        </w:rPr>
        <w:t>由主持人公开宣读“报价一览表”。</w:t>
      </w:r>
    </w:p>
    <w:p w:rsidR="000139ED" w:rsidRDefault="000139ED" w:rsidP="008F4182">
      <w:pPr>
        <w:spacing w:line="360" w:lineRule="auto"/>
        <w:ind w:firstLineChars="266" w:firstLine="31680"/>
        <w:rPr>
          <w:bCs/>
          <w:szCs w:val="24"/>
        </w:rPr>
      </w:pPr>
      <w:r>
        <w:rPr>
          <w:bCs/>
          <w:szCs w:val="24"/>
        </w:rPr>
        <w:t>20.7</w:t>
      </w:r>
      <w:r>
        <w:rPr>
          <w:rFonts w:hint="eastAsia"/>
          <w:bCs/>
          <w:szCs w:val="24"/>
        </w:rPr>
        <w:t>采购人对报价过程进行记录，并存档备查。</w:t>
      </w:r>
    </w:p>
    <w:p w:rsidR="000139ED" w:rsidRDefault="000139ED" w:rsidP="008F4182">
      <w:pPr>
        <w:spacing w:line="360" w:lineRule="auto"/>
        <w:ind w:firstLineChars="266" w:firstLine="31680"/>
        <w:rPr>
          <w:bCs/>
          <w:szCs w:val="24"/>
        </w:rPr>
      </w:pPr>
      <w:r>
        <w:rPr>
          <w:bCs/>
          <w:szCs w:val="24"/>
        </w:rPr>
        <w:t>20.8</w:t>
      </w:r>
      <w:r>
        <w:rPr>
          <w:rFonts w:hint="eastAsia"/>
          <w:bCs/>
          <w:szCs w:val="24"/>
        </w:rPr>
        <w:t>磋商会议的公开报价仪式结束，进入评审。</w:t>
      </w:r>
    </w:p>
    <w:p w:rsidR="000139ED" w:rsidRDefault="000139ED" w:rsidP="008F4182">
      <w:pPr>
        <w:spacing w:line="360" w:lineRule="auto"/>
        <w:ind w:firstLineChars="266" w:firstLine="31680"/>
        <w:rPr>
          <w:bCs/>
          <w:szCs w:val="24"/>
        </w:rPr>
      </w:pPr>
      <w:r>
        <w:rPr>
          <w:bCs/>
          <w:szCs w:val="24"/>
        </w:rPr>
        <w:t>20.9</w:t>
      </w:r>
      <w:r>
        <w:rPr>
          <w:rFonts w:hint="eastAsia"/>
          <w:bCs/>
          <w:szCs w:val="24"/>
        </w:rPr>
        <w:t>公开报价结束后，由磋商小组检查供应商现场提交的资格证明材料的</w:t>
      </w:r>
      <w:r>
        <w:rPr>
          <w:rFonts w:hint="eastAsia"/>
          <w:b/>
          <w:sz w:val="28"/>
          <w:szCs w:val="28"/>
          <w:u w:val="single"/>
        </w:rPr>
        <w:t>原件</w:t>
      </w:r>
      <w:r>
        <w:rPr>
          <w:rFonts w:hint="eastAsia"/>
          <w:bCs/>
          <w:szCs w:val="24"/>
        </w:rPr>
        <w:t>，供应商应对提供的证件和资料负全部责任。经检验有一项或多项不合格者，取消其参加评审资格，供应商应对提供的资料负责。</w:t>
      </w:r>
    </w:p>
    <w:p w:rsidR="000139ED" w:rsidRDefault="000139ED" w:rsidP="008F4182">
      <w:pPr>
        <w:spacing w:line="360" w:lineRule="auto"/>
        <w:ind w:firstLineChars="266" w:firstLine="31680"/>
        <w:rPr>
          <w:bCs/>
          <w:szCs w:val="24"/>
          <w:u w:val="single"/>
        </w:rPr>
      </w:pPr>
      <w:r>
        <w:rPr>
          <w:bCs/>
          <w:szCs w:val="24"/>
          <w:u w:val="single"/>
        </w:rPr>
        <w:t>1</w:t>
      </w:r>
      <w:r>
        <w:rPr>
          <w:rFonts w:hint="eastAsia"/>
          <w:bCs/>
          <w:szCs w:val="24"/>
          <w:u w:val="single"/>
        </w:rPr>
        <w:t>、有效期内营业执照；</w:t>
      </w:r>
    </w:p>
    <w:p w:rsidR="000139ED" w:rsidRDefault="000139ED" w:rsidP="008F4182">
      <w:pPr>
        <w:spacing w:line="360" w:lineRule="auto"/>
        <w:ind w:firstLineChars="266" w:firstLine="31680"/>
        <w:rPr>
          <w:bCs/>
          <w:szCs w:val="24"/>
          <w:u w:val="single"/>
        </w:rPr>
      </w:pPr>
      <w:r>
        <w:rPr>
          <w:bCs/>
          <w:szCs w:val="24"/>
          <w:u w:val="single"/>
        </w:rPr>
        <w:t>2</w:t>
      </w:r>
      <w:r>
        <w:rPr>
          <w:rFonts w:hint="eastAsia"/>
          <w:bCs/>
          <w:szCs w:val="24"/>
          <w:u w:val="single"/>
        </w:rPr>
        <w:t>、参加采购活动前</w:t>
      </w:r>
      <w:r>
        <w:rPr>
          <w:bCs/>
          <w:szCs w:val="24"/>
          <w:u w:val="single"/>
        </w:rPr>
        <w:t>3</w:t>
      </w:r>
      <w:r>
        <w:rPr>
          <w:rFonts w:hint="eastAsia"/>
          <w:bCs/>
          <w:szCs w:val="24"/>
          <w:u w:val="single"/>
        </w:rPr>
        <w:t>年内在经营活动中没有重大违法记录的书面声明；</w:t>
      </w:r>
    </w:p>
    <w:p w:rsidR="000139ED" w:rsidRDefault="000139ED" w:rsidP="008F4182">
      <w:pPr>
        <w:spacing w:line="360" w:lineRule="auto"/>
        <w:ind w:firstLineChars="266" w:firstLine="31680"/>
        <w:rPr>
          <w:bCs/>
          <w:color w:val="383838"/>
          <w:kern w:val="0"/>
          <w:szCs w:val="24"/>
        </w:rPr>
      </w:pPr>
      <w:r>
        <w:rPr>
          <w:bCs/>
          <w:szCs w:val="24"/>
          <w:u w:val="single"/>
        </w:rPr>
        <w:t>3</w:t>
      </w:r>
      <w:r>
        <w:rPr>
          <w:rFonts w:hint="eastAsia"/>
          <w:bCs/>
          <w:szCs w:val="24"/>
          <w:u w:val="single"/>
        </w:rPr>
        <w:t>、法定代表人身份证（法定代表人到场的）或法定代表人授权委托书及被授权人身份证（被授权人到场的）。</w:t>
      </w:r>
    </w:p>
    <w:p w:rsidR="000139ED" w:rsidRDefault="000139ED">
      <w:pPr>
        <w:pStyle w:val="Heading2"/>
      </w:pPr>
      <w:bookmarkStart w:id="47" w:name="_Toc23811"/>
      <w:bookmarkStart w:id="48" w:name="_Toc24069"/>
      <w:bookmarkStart w:id="49" w:name="_Toc5994_WPSOffice_Level2"/>
      <w:bookmarkStart w:id="50" w:name="_Toc21822"/>
      <w:bookmarkStart w:id="51" w:name="_Toc30362"/>
      <w:r>
        <w:rPr>
          <w:rFonts w:hint="eastAsia"/>
        </w:rPr>
        <w:t>五、评审</w:t>
      </w:r>
      <w:bookmarkEnd w:id="47"/>
      <w:bookmarkEnd w:id="48"/>
      <w:bookmarkEnd w:id="49"/>
      <w:bookmarkEnd w:id="50"/>
    </w:p>
    <w:bookmarkEnd w:id="51"/>
    <w:p w:rsidR="000139ED" w:rsidRDefault="000139ED">
      <w:pPr>
        <w:wordWrap w:val="0"/>
        <w:rPr>
          <w:b/>
          <w:bCs/>
          <w:sz w:val="28"/>
          <w:szCs w:val="28"/>
        </w:rPr>
      </w:pPr>
      <w:r>
        <w:rPr>
          <w:b/>
          <w:bCs/>
          <w:sz w:val="28"/>
          <w:szCs w:val="28"/>
        </w:rPr>
        <w:t>21.</w:t>
      </w:r>
      <w:r>
        <w:rPr>
          <w:rFonts w:hint="eastAsia"/>
          <w:b/>
          <w:bCs/>
          <w:sz w:val="28"/>
          <w:szCs w:val="28"/>
        </w:rPr>
        <w:t>磋商小组</w:t>
      </w:r>
    </w:p>
    <w:p w:rsidR="000139ED" w:rsidRDefault="000139ED" w:rsidP="008F4182">
      <w:pPr>
        <w:spacing w:line="360" w:lineRule="auto"/>
        <w:ind w:firstLineChars="266" w:firstLine="31680"/>
        <w:rPr>
          <w:bCs/>
          <w:szCs w:val="24"/>
        </w:rPr>
      </w:pPr>
      <w:r>
        <w:rPr>
          <w:bCs/>
          <w:szCs w:val="24"/>
        </w:rPr>
        <w:t>21.1</w:t>
      </w:r>
      <w:r>
        <w:rPr>
          <w:rFonts w:hint="eastAsia"/>
          <w:bCs/>
          <w:szCs w:val="24"/>
        </w:rPr>
        <w:t>采购人将根据本项目的特点依法组建磋商小组，由三人及以上单数组成。</w:t>
      </w:r>
    </w:p>
    <w:p w:rsidR="000139ED" w:rsidRDefault="000139ED">
      <w:pPr>
        <w:wordWrap w:val="0"/>
        <w:rPr>
          <w:b/>
          <w:bCs/>
          <w:sz w:val="28"/>
          <w:szCs w:val="28"/>
        </w:rPr>
      </w:pPr>
      <w:bookmarkStart w:id="52" w:name="_Toc27961"/>
      <w:bookmarkStart w:id="53" w:name="_Toc325620716"/>
      <w:bookmarkStart w:id="54" w:name="_Toc332979557"/>
      <w:r>
        <w:rPr>
          <w:b/>
          <w:bCs/>
          <w:sz w:val="28"/>
          <w:szCs w:val="28"/>
        </w:rPr>
        <w:t>22.</w:t>
      </w:r>
      <w:r>
        <w:rPr>
          <w:rFonts w:hint="eastAsia"/>
          <w:b/>
          <w:bCs/>
          <w:sz w:val="28"/>
          <w:szCs w:val="28"/>
        </w:rPr>
        <w:t>评审原则</w:t>
      </w:r>
      <w:bookmarkEnd w:id="52"/>
      <w:bookmarkEnd w:id="53"/>
      <w:bookmarkEnd w:id="54"/>
    </w:p>
    <w:p w:rsidR="000139ED" w:rsidRDefault="000139ED" w:rsidP="008F4182">
      <w:pPr>
        <w:spacing w:line="360" w:lineRule="auto"/>
        <w:ind w:firstLineChars="266" w:firstLine="31680"/>
        <w:rPr>
          <w:bCs/>
          <w:szCs w:val="24"/>
        </w:rPr>
      </w:pPr>
      <w:r>
        <w:rPr>
          <w:rFonts w:hint="eastAsia"/>
          <w:bCs/>
          <w:szCs w:val="24"/>
        </w:rPr>
        <w:t>“公平、公正、择优、效益”为本次采购的基本原则，磋商小组按照这一原则的要求，公正、平等地对待各供应商。同时，在评审过程中恪守以下原则：</w:t>
      </w:r>
    </w:p>
    <w:p w:rsidR="000139ED" w:rsidRDefault="000139ED" w:rsidP="008F4182">
      <w:pPr>
        <w:spacing w:line="360" w:lineRule="auto"/>
        <w:ind w:firstLineChars="266" w:firstLine="31680"/>
        <w:rPr>
          <w:bCs/>
          <w:szCs w:val="24"/>
        </w:rPr>
      </w:pPr>
      <w:r>
        <w:rPr>
          <w:bCs/>
          <w:szCs w:val="24"/>
        </w:rPr>
        <w:t>1</w:t>
      </w:r>
      <w:r>
        <w:rPr>
          <w:rFonts w:hint="eastAsia"/>
          <w:bCs/>
          <w:szCs w:val="24"/>
        </w:rPr>
        <w:t>、客观性原则：磋商小组将严格按照竞争性磋商文件要求的内容，对供应商提交的材料进行认真评审；磋商小组的评审仅依据供应商提交的材料本身，而不依靠供应商提交的材料以外的任何因素；</w:t>
      </w:r>
    </w:p>
    <w:p w:rsidR="000139ED" w:rsidRDefault="000139ED" w:rsidP="008F4182">
      <w:pPr>
        <w:spacing w:line="360" w:lineRule="auto"/>
        <w:ind w:firstLineChars="266" w:firstLine="31680"/>
        <w:rPr>
          <w:bCs/>
          <w:szCs w:val="24"/>
        </w:rPr>
      </w:pPr>
      <w:r>
        <w:rPr>
          <w:bCs/>
          <w:szCs w:val="24"/>
        </w:rPr>
        <w:t>2</w:t>
      </w:r>
      <w:r>
        <w:rPr>
          <w:rFonts w:hint="eastAsia"/>
          <w:bCs/>
          <w:szCs w:val="24"/>
        </w:rPr>
        <w:t>、统一性原则：磋商小组将按照统一的原则和方法，对各供应商的响应文件进行评审；</w:t>
      </w:r>
    </w:p>
    <w:p w:rsidR="000139ED" w:rsidRDefault="000139ED" w:rsidP="008F4182">
      <w:pPr>
        <w:spacing w:line="360" w:lineRule="auto"/>
        <w:ind w:firstLineChars="266" w:firstLine="31680"/>
        <w:rPr>
          <w:bCs/>
          <w:szCs w:val="24"/>
        </w:rPr>
      </w:pPr>
      <w:r>
        <w:rPr>
          <w:bCs/>
          <w:szCs w:val="24"/>
        </w:rPr>
        <w:t>3</w:t>
      </w:r>
      <w:r>
        <w:rPr>
          <w:rFonts w:hint="eastAsia"/>
          <w:bCs/>
          <w:szCs w:val="24"/>
        </w:rPr>
        <w:t>、独立性原则：评审工作在磋商小组内部独立进行，不受外界任何因素的干扰和影响，磋商小组成员对出具的专家意见承担个人责任；</w:t>
      </w:r>
    </w:p>
    <w:p w:rsidR="000139ED" w:rsidRDefault="000139ED" w:rsidP="008F4182">
      <w:pPr>
        <w:spacing w:line="360" w:lineRule="auto"/>
        <w:ind w:firstLineChars="266" w:firstLine="31680"/>
        <w:rPr>
          <w:bCs/>
          <w:szCs w:val="24"/>
        </w:rPr>
      </w:pPr>
      <w:r>
        <w:rPr>
          <w:bCs/>
          <w:szCs w:val="24"/>
        </w:rPr>
        <w:t>4</w:t>
      </w:r>
      <w:r>
        <w:rPr>
          <w:rFonts w:hint="eastAsia"/>
          <w:bCs/>
          <w:szCs w:val="24"/>
        </w:rPr>
        <w:t>、保密性原则：磋商小组成员及有关工作人员将保守供应商的商业秘密；</w:t>
      </w:r>
    </w:p>
    <w:p w:rsidR="000139ED" w:rsidRDefault="000139ED" w:rsidP="008F4182">
      <w:pPr>
        <w:spacing w:line="360" w:lineRule="auto"/>
        <w:ind w:firstLineChars="266" w:firstLine="31680"/>
        <w:rPr>
          <w:bCs/>
          <w:szCs w:val="24"/>
        </w:rPr>
      </w:pPr>
      <w:r>
        <w:rPr>
          <w:bCs/>
          <w:szCs w:val="24"/>
        </w:rPr>
        <w:t>5</w:t>
      </w:r>
      <w:r>
        <w:rPr>
          <w:rFonts w:hint="eastAsia"/>
          <w:bCs/>
          <w:szCs w:val="24"/>
        </w:rPr>
        <w:t>、综合性原则：磋商小组将综合分析评审供应商的各项指标，而不以单项指标的优劣评定成交供应商。</w:t>
      </w:r>
    </w:p>
    <w:p w:rsidR="000139ED" w:rsidRDefault="000139ED">
      <w:pPr>
        <w:wordWrap w:val="0"/>
        <w:rPr>
          <w:b/>
          <w:bCs/>
          <w:sz w:val="28"/>
          <w:szCs w:val="28"/>
        </w:rPr>
      </w:pPr>
      <w:r>
        <w:rPr>
          <w:b/>
          <w:bCs/>
          <w:sz w:val="28"/>
          <w:szCs w:val="28"/>
        </w:rPr>
        <w:t>23.</w:t>
      </w:r>
      <w:r>
        <w:rPr>
          <w:rFonts w:hint="eastAsia"/>
          <w:b/>
          <w:bCs/>
          <w:sz w:val="28"/>
          <w:szCs w:val="28"/>
        </w:rPr>
        <w:t>初步审查</w:t>
      </w:r>
    </w:p>
    <w:p w:rsidR="000139ED" w:rsidRDefault="000139ED" w:rsidP="008F4182">
      <w:pPr>
        <w:spacing w:line="360" w:lineRule="auto"/>
        <w:ind w:firstLineChars="266" w:firstLine="31680"/>
        <w:rPr>
          <w:bCs/>
          <w:szCs w:val="24"/>
        </w:rPr>
      </w:pPr>
      <w:r>
        <w:rPr>
          <w:bCs/>
          <w:szCs w:val="24"/>
        </w:rPr>
        <w:t>23.1</w:t>
      </w:r>
      <w:r>
        <w:rPr>
          <w:rFonts w:hint="eastAsia"/>
          <w:bCs/>
          <w:szCs w:val="24"/>
        </w:rPr>
        <w:t>磋商小组应当对供应商提交的响应文件进行初步审查，包括响应文件的有效性、完整性、符合性。除可变动的技术、服务要求以及合同草案条款外，提交的响应文件有下列情况之一，其响应文件无效：</w:t>
      </w:r>
    </w:p>
    <w:p w:rsidR="000139ED" w:rsidRDefault="000139ED" w:rsidP="008F4182">
      <w:pPr>
        <w:spacing w:line="360" w:lineRule="auto"/>
        <w:ind w:firstLineChars="266" w:firstLine="31680"/>
        <w:rPr>
          <w:bCs/>
          <w:szCs w:val="24"/>
        </w:rPr>
      </w:pPr>
      <w:r>
        <w:rPr>
          <w:bCs/>
          <w:szCs w:val="24"/>
        </w:rPr>
        <w:t>1</w:t>
      </w:r>
      <w:r>
        <w:rPr>
          <w:rFonts w:hint="eastAsia"/>
          <w:bCs/>
          <w:szCs w:val="24"/>
        </w:rPr>
        <w:t>、响应文件不按竞争性磋商文件要求编制、签字、盖章的；</w:t>
      </w:r>
    </w:p>
    <w:p w:rsidR="000139ED" w:rsidRDefault="000139ED" w:rsidP="008F4182">
      <w:pPr>
        <w:spacing w:line="360" w:lineRule="auto"/>
        <w:ind w:firstLineChars="266" w:firstLine="31680"/>
        <w:rPr>
          <w:bCs/>
          <w:szCs w:val="24"/>
        </w:rPr>
      </w:pPr>
      <w:r>
        <w:rPr>
          <w:bCs/>
          <w:szCs w:val="24"/>
        </w:rPr>
        <w:t>2</w:t>
      </w:r>
      <w:r>
        <w:rPr>
          <w:rFonts w:hint="eastAsia"/>
          <w:bCs/>
          <w:szCs w:val="24"/>
        </w:rPr>
        <w:t>、供应商未按规定时间提交响应文件的；</w:t>
      </w:r>
    </w:p>
    <w:p w:rsidR="000139ED" w:rsidRDefault="000139ED" w:rsidP="008F4182">
      <w:pPr>
        <w:spacing w:line="360" w:lineRule="auto"/>
        <w:ind w:firstLineChars="266" w:firstLine="31680"/>
        <w:rPr>
          <w:bCs/>
          <w:szCs w:val="24"/>
        </w:rPr>
      </w:pPr>
      <w:r>
        <w:rPr>
          <w:bCs/>
          <w:szCs w:val="24"/>
        </w:rPr>
        <w:t>3</w:t>
      </w:r>
      <w:r>
        <w:rPr>
          <w:rFonts w:hint="eastAsia"/>
          <w:bCs/>
          <w:szCs w:val="24"/>
        </w:rPr>
        <w:t>、法定代表人授权委托书无法定代表人签字，签字无法定代表人有效委托的；</w:t>
      </w:r>
    </w:p>
    <w:p w:rsidR="000139ED" w:rsidRDefault="000139ED" w:rsidP="008F4182">
      <w:pPr>
        <w:spacing w:line="360" w:lineRule="auto"/>
        <w:ind w:firstLineChars="266" w:firstLine="31680"/>
        <w:rPr>
          <w:bCs/>
          <w:szCs w:val="24"/>
        </w:rPr>
      </w:pPr>
      <w:r>
        <w:rPr>
          <w:bCs/>
          <w:szCs w:val="24"/>
        </w:rPr>
        <w:t>4</w:t>
      </w:r>
      <w:r>
        <w:rPr>
          <w:rFonts w:hint="eastAsia"/>
          <w:bCs/>
          <w:szCs w:val="24"/>
        </w:rPr>
        <w:t>、供应商不参加询标事宜的；</w:t>
      </w:r>
    </w:p>
    <w:p w:rsidR="000139ED" w:rsidRDefault="000139ED" w:rsidP="008F4182">
      <w:pPr>
        <w:spacing w:line="360" w:lineRule="auto"/>
        <w:ind w:firstLineChars="266" w:firstLine="31680"/>
        <w:rPr>
          <w:bCs/>
          <w:szCs w:val="24"/>
        </w:rPr>
      </w:pPr>
      <w:r>
        <w:rPr>
          <w:bCs/>
          <w:szCs w:val="24"/>
        </w:rPr>
        <w:t>5</w:t>
      </w:r>
      <w:r>
        <w:rPr>
          <w:rFonts w:hint="eastAsia"/>
          <w:bCs/>
          <w:szCs w:val="24"/>
        </w:rPr>
        <w:t>、经磋商小组认定供应商以低于成本价报价，恶意竞争的；</w:t>
      </w:r>
    </w:p>
    <w:p w:rsidR="000139ED" w:rsidRDefault="000139ED" w:rsidP="008F4182">
      <w:pPr>
        <w:spacing w:line="360" w:lineRule="auto"/>
        <w:ind w:firstLineChars="266" w:firstLine="31680"/>
        <w:rPr>
          <w:bCs/>
          <w:szCs w:val="24"/>
        </w:rPr>
      </w:pPr>
      <w:r>
        <w:rPr>
          <w:bCs/>
          <w:szCs w:val="24"/>
        </w:rPr>
        <w:t>6</w:t>
      </w:r>
      <w:r>
        <w:rPr>
          <w:rFonts w:hint="eastAsia"/>
          <w:bCs/>
          <w:szCs w:val="24"/>
        </w:rPr>
        <w:t>、供应商报价超过采购控制价的；</w:t>
      </w:r>
    </w:p>
    <w:p w:rsidR="000139ED" w:rsidRDefault="000139ED" w:rsidP="008F4182">
      <w:pPr>
        <w:spacing w:line="360" w:lineRule="auto"/>
        <w:ind w:firstLineChars="266" w:firstLine="31680"/>
        <w:rPr>
          <w:bCs/>
          <w:szCs w:val="24"/>
        </w:rPr>
      </w:pPr>
      <w:r>
        <w:rPr>
          <w:bCs/>
          <w:szCs w:val="24"/>
        </w:rPr>
        <w:t>7</w:t>
      </w:r>
      <w:r>
        <w:rPr>
          <w:rFonts w:hint="eastAsia"/>
          <w:bCs/>
          <w:szCs w:val="24"/>
        </w:rPr>
        <w:t>、响应文件中提出采购人不能接受的条件的；</w:t>
      </w:r>
    </w:p>
    <w:p w:rsidR="000139ED" w:rsidRDefault="000139ED" w:rsidP="008F4182">
      <w:pPr>
        <w:spacing w:line="360" w:lineRule="auto"/>
        <w:ind w:firstLineChars="266" w:firstLine="31680"/>
        <w:rPr>
          <w:bCs/>
          <w:szCs w:val="24"/>
        </w:rPr>
      </w:pPr>
      <w:r>
        <w:rPr>
          <w:bCs/>
          <w:szCs w:val="24"/>
        </w:rPr>
        <w:t>8</w:t>
      </w:r>
      <w:r>
        <w:rPr>
          <w:rFonts w:hint="eastAsia"/>
          <w:bCs/>
          <w:szCs w:val="24"/>
        </w:rPr>
        <w:t>、响应文件标明的供应商的名称与法律上或通过验证时不一致的；</w:t>
      </w:r>
    </w:p>
    <w:p w:rsidR="000139ED" w:rsidRDefault="000139ED" w:rsidP="008F4182">
      <w:pPr>
        <w:spacing w:line="360" w:lineRule="auto"/>
        <w:ind w:firstLineChars="266" w:firstLine="31680"/>
        <w:rPr>
          <w:bCs/>
          <w:szCs w:val="24"/>
        </w:rPr>
      </w:pPr>
      <w:r>
        <w:rPr>
          <w:bCs/>
          <w:szCs w:val="24"/>
        </w:rPr>
        <w:t>9</w:t>
      </w:r>
      <w:r>
        <w:rPr>
          <w:rFonts w:hint="eastAsia"/>
          <w:bCs/>
          <w:szCs w:val="24"/>
        </w:rPr>
        <w:t>、不同供应商的响应文件异常一致或者报价呈规律性差异的；</w:t>
      </w:r>
    </w:p>
    <w:p w:rsidR="000139ED" w:rsidRDefault="000139ED" w:rsidP="008F4182">
      <w:pPr>
        <w:spacing w:line="360" w:lineRule="auto"/>
        <w:ind w:firstLineChars="266" w:firstLine="31680"/>
        <w:rPr>
          <w:bCs/>
          <w:szCs w:val="24"/>
        </w:rPr>
      </w:pPr>
      <w:r>
        <w:rPr>
          <w:bCs/>
          <w:szCs w:val="24"/>
        </w:rPr>
        <w:t>10</w:t>
      </w:r>
      <w:r>
        <w:rPr>
          <w:rFonts w:hint="eastAsia"/>
          <w:bCs/>
          <w:szCs w:val="24"/>
        </w:rPr>
        <w:t>、所报货物、服务内容出现重大的偏离的；</w:t>
      </w:r>
    </w:p>
    <w:p w:rsidR="000139ED" w:rsidRDefault="000139ED" w:rsidP="008F4182">
      <w:pPr>
        <w:spacing w:line="360" w:lineRule="auto"/>
        <w:ind w:firstLineChars="266" w:firstLine="31680"/>
        <w:rPr>
          <w:bCs/>
          <w:szCs w:val="24"/>
        </w:rPr>
      </w:pPr>
      <w:r>
        <w:rPr>
          <w:bCs/>
          <w:szCs w:val="24"/>
        </w:rPr>
        <w:t>11</w:t>
      </w:r>
      <w:r>
        <w:rPr>
          <w:rFonts w:hint="eastAsia"/>
          <w:bCs/>
          <w:szCs w:val="24"/>
        </w:rPr>
        <w:t>、报价有效期不足的；</w:t>
      </w:r>
    </w:p>
    <w:p w:rsidR="000139ED" w:rsidRDefault="000139ED" w:rsidP="008F4182">
      <w:pPr>
        <w:spacing w:line="360" w:lineRule="auto"/>
        <w:ind w:firstLineChars="266" w:firstLine="31680"/>
        <w:rPr>
          <w:rFonts w:ascii="宋体" w:eastAsia="宋体" w:hAnsi="宋体" w:cs="宋体"/>
        </w:rPr>
      </w:pPr>
      <w:r>
        <w:rPr>
          <w:bCs/>
          <w:szCs w:val="24"/>
        </w:rPr>
        <w:t>12</w:t>
      </w:r>
      <w:r>
        <w:rPr>
          <w:rFonts w:hint="eastAsia"/>
          <w:bCs/>
          <w:szCs w:val="24"/>
        </w:rPr>
        <w:t>、不符合法律、法规和竞争性磋商文件规定的其他无效情形的。</w:t>
      </w:r>
    </w:p>
    <w:p w:rsidR="000139ED" w:rsidRDefault="000139ED">
      <w:pPr>
        <w:wordWrap w:val="0"/>
        <w:rPr>
          <w:b/>
          <w:bCs/>
          <w:sz w:val="28"/>
          <w:szCs w:val="28"/>
        </w:rPr>
      </w:pPr>
      <w:r>
        <w:rPr>
          <w:b/>
          <w:bCs/>
          <w:sz w:val="28"/>
          <w:szCs w:val="28"/>
        </w:rPr>
        <w:t>24.</w:t>
      </w:r>
      <w:r>
        <w:rPr>
          <w:rFonts w:hint="eastAsia"/>
          <w:b/>
          <w:bCs/>
          <w:sz w:val="28"/>
          <w:szCs w:val="28"/>
        </w:rPr>
        <w:t>响应文件澄清</w:t>
      </w:r>
    </w:p>
    <w:p w:rsidR="000139ED" w:rsidRDefault="000139ED" w:rsidP="008F4182">
      <w:pPr>
        <w:spacing w:line="360" w:lineRule="auto"/>
        <w:ind w:firstLineChars="266" w:firstLine="31680"/>
        <w:rPr>
          <w:bCs/>
          <w:szCs w:val="24"/>
        </w:rPr>
      </w:pPr>
      <w:r>
        <w:rPr>
          <w:bCs/>
          <w:szCs w:val="24"/>
        </w:rPr>
        <w:t>24.1</w:t>
      </w:r>
      <w:r>
        <w:rPr>
          <w:rFonts w:hint="eastAsia"/>
          <w:bCs/>
          <w:szCs w:val="24"/>
        </w:rPr>
        <w:t>磋商小组在对响应文件的有效性、完整性和对竞争性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授权代表人签字，供应商的澄清、说明或者更正不得超出竞争性磋商文件的范围或者改变响应文件的实质性内容。</w:t>
      </w:r>
    </w:p>
    <w:p w:rsidR="000139ED" w:rsidRDefault="000139ED">
      <w:pPr>
        <w:wordWrap w:val="0"/>
        <w:rPr>
          <w:b/>
          <w:bCs/>
          <w:sz w:val="28"/>
          <w:szCs w:val="28"/>
        </w:rPr>
      </w:pPr>
      <w:r>
        <w:rPr>
          <w:b/>
          <w:bCs/>
          <w:sz w:val="28"/>
          <w:szCs w:val="28"/>
        </w:rPr>
        <w:t>25.</w:t>
      </w:r>
      <w:r>
        <w:rPr>
          <w:rFonts w:hint="eastAsia"/>
          <w:b/>
          <w:bCs/>
          <w:sz w:val="28"/>
          <w:szCs w:val="28"/>
        </w:rPr>
        <w:t>磋商</w:t>
      </w:r>
    </w:p>
    <w:p w:rsidR="000139ED" w:rsidRDefault="000139ED" w:rsidP="008F4182">
      <w:pPr>
        <w:spacing w:line="360" w:lineRule="auto"/>
        <w:ind w:firstLineChars="266" w:firstLine="31680"/>
        <w:rPr>
          <w:bCs/>
          <w:szCs w:val="24"/>
        </w:rPr>
      </w:pPr>
      <w:r>
        <w:rPr>
          <w:bCs/>
          <w:szCs w:val="24"/>
        </w:rPr>
        <w:t>25.1</w:t>
      </w:r>
      <w:r>
        <w:rPr>
          <w:rFonts w:hint="eastAsia"/>
          <w:bCs/>
          <w:szCs w:val="24"/>
        </w:rPr>
        <w:t>初审结束后，磋商小组所有成员集中与单一供应商进行磋商，并给予所有参加供应商平等的机会。供应商应派其法定代表人或授权代表人参加磋商。</w:t>
      </w:r>
    </w:p>
    <w:p w:rsidR="000139ED" w:rsidRDefault="000139ED" w:rsidP="008F4182">
      <w:pPr>
        <w:spacing w:line="360" w:lineRule="auto"/>
        <w:ind w:firstLineChars="266" w:firstLine="31680"/>
        <w:rPr>
          <w:bCs/>
          <w:szCs w:val="24"/>
        </w:rPr>
      </w:pPr>
      <w:r>
        <w:rPr>
          <w:bCs/>
          <w:szCs w:val="24"/>
        </w:rPr>
        <w:t>25.2</w:t>
      </w:r>
      <w:r>
        <w:rPr>
          <w:rFonts w:hint="eastAsia"/>
          <w:bCs/>
          <w:szCs w:val="24"/>
        </w:rPr>
        <w:t>磋商小组应当根据实际情况与供应商进行磋商。</w:t>
      </w:r>
    </w:p>
    <w:p w:rsidR="000139ED" w:rsidRDefault="000139ED" w:rsidP="008F4182">
      <w:pPr>
        <w:spacing w:line="360" w:lineRule="auto"/>
        <w:ind w:firstLineChars="266" w:firstLine="31680"/>
        <w:rPr>
          <w:bCs/>
          <w:szCs w:val="24"/>
        </w:rPr>
      </w:pPr>
      <w:r>
        <w:rPr>
          <w:bCs/>
          <w:szCs w:val="24"/>
        </w:rPr>
        <w:t>25.3</w:t>
      </w:r>
      <w:r>
        <w:rPr>
          <w:rFonts w:hint="eastAsia"/>
          <w:bCs/>
          <w:szCs w:val="24"/>
        </w:rPr>
        <w:t>已提交响应文件的供应商，在提交最终报价之前，可以根据报价情况退出磋商。</w:t>
      </w:r>
    </w:p>
    <w:p w:rsidR="000139ED" w:rsidRDefault="000139ED">
      <w:pPr>
        <w:wordWrap w:val="0"/>
        <w:rPr>
          <w:b/>
          <w:bCs/>
          <w:sz w:val="28"/>
          <w:szCs w:val="28"/>
        </w:rPr>
      </w:pPr>
      <w:r>
        <w:rPr>
          <w:b/>
          <w:bCs/>
          <w:sz w:val="28"/>
          <w:szCs w:val="28"/>
        </w:rPr>
        <w:t>26.</w:t>
      </w:r>
      <w:r>
        <w:rPr>
          <w:rFonts w:hint="eastAsia"/>
          <w:b/>
          <w:bCs/>
          <w:sz w:val="28"/>
          <w:szCs w:val="28"/>
        </w:rPr>
        <w:t>最终报价</w:t>
      </w:r>
    </w:p>
    <w:p w:rsidR="000139ED" w:rsidRDefault="000139ED" w:rsidP="008F4182">
      <w:pPr>
        <w:spacing w:line="360" w:lineRule="auto"/>
        <w:ind w:firstLineChars="266" w:firstLine="31680"/>
        <w:rPr>
          <w:bCs/>
          <w:szCs w:val="24"/>
        </w:rPr>
      </w:pPr>
      <w:r>
        <w:rPr>
          <w:bCs/>
          <w:szCs w:val="24"/>
        </w:rPr>
        <w:t>26.1</w:t>
      </w:r>
      <w:r>
        <w:rPr>
          <w:rFonts w:hint="eastAsia"/>
          <w:bCs/>
          <w:szCs w:val="24"/>
        </w:rPr>
        <w:t>磋商结束后，磋商小组应当要求所有实质性响应的供应商在规定时间内提交最终报价，提交最终报价的供应商不得少于</w:t>
      </w:r>
      <w:r>
        <w:rPr>
          <w:bCs/>
          <w:szCs w:val="24"/>
        </w:rPr>
        <w:t>3</w:t>
      </w:r>
      <w:r>
        <w:rPr>
          <w:rFonts w:hint="eastAsia"/>
          <w:bCs/>
          <w:szCs w:val="24"/>
        </w:rPr>
        <w:t>家。</w:t>
      </w:r>
    </w:p>
    <w:p w:rsidR="000139ED" w:rsidRDefault="000139ED" w:rsidP="008F4182">
      <w:pPr>
        <w:spacing w:line="360" w:lineRule="auto"/>
        <w:ind w:firstLineChars="266" w:firstLine="31680"/>
        <w:rPr>
          <w:bCs/>
          <w:szCs w:val="24"/>
        </w:rPr>
      </w:pPr>
      <w:r>
        <w:rPr>
          <w:bCs/>
          <w:szCs w:val="24"/>
        </w:rPr>
        <w:t>26.2</w:t>
      </w:r>
      <w:r>
        <w:rPr>
          <w:rFonts w:hint="eastAsia"/>
          <w:bCs/>
          <w:szCs w:val="24"/>
        </w:rPr>
        <w:t>最终报价是供应商响应文件的有效组成部分，最终报价不得高于前一轮报价。</w:t>
      </w:r>
    </w:p>
    <w:p w:rsidR="000139ED" w:rsidRDefault="000139ED">
      <w:pPr>
        <w:wordWrap w:val="0"/>
        <w:rPr>
          <w:b/>
          <w:bCs/>
          <w:sz w:val="28"/>
          <w:szCs w:val="28"/>
        </w:rPr>
      </w:pPr>
      <w:r>
        <w:rPr>
          <w:b/>
          <w:bCs/>
          <w:sz w:val="28"/>
          <w:szCs w:val="28"/>
        </w:rPr>
        <w:t>27.</w:t>
      </w:r>
      <w:r>
        <w:rPr>
          <w:rFonts w:hint="eastAsia"/>
          <w:b/>
          <w:bCs/>
          <w:sz w:val="28"/>
          <w:szCs w:val="28"/>
        </w:rPr>
        <w:t>最终报价评审</w:t>
      </w:r>
    </w:p>
    <w:p w:rsidR="000139ED" w:rsidRDefault="000139ED" w:rsidP="008F4182">
      <w:pPr>
        <w:spacing w:line="360" w:lineRule="auto"/>
        <w:ind w:firstLineChars="266" w:firstLine="31680"/>
        <w:rPr>
          <w:bCs/>
          <w:szCs w:val="24"/>
        </w:rPr>
      </w:pPr>
      <w:r>
        <w:rPr>
          <w:bCs/>
          <w:szCs w:val="24"/>
        </w:rPr>
        <w:t>27.1</w:t>
      </w:r>
      <w:r>
        <w:rPr>
          <w:rFonts w:hint="eastAsia"/>
          <w:bCs/>
          <w:szCs w:val="24"/>
        </w:rPr>
        <w:t>最终报价计算错误修正的原则</w:t>
      </w:r>
    </w:p>
    <w:p w:rsidR="000139ED" w:rsidRDefault="000139ED" w:rsidP="008F4182">
      <w:pPr>
        <w:spacing w:line="360" w:lineRule="auto"/>
        <w:ind w:leftChars="100" w:left="31680" w:firstLineChars="266" w:firstLine="31680"/>
        <w:rPr>
          <w:bCs/>
          <w:szCs w:val="24"/>
        </w:rPr>
      </w:pPr>
      <w:r>
        <w:rPr>
          <w:bCs/>
          <w:szCs w:val="24"/>
        </w:rPr>
        <w:t>1</w:t>
      </w:r>
      <w:r>
        <w:rPr>
          <w:rFonts w:hint="eastAsia"/>
          <w:bCs/>
          <w:szCs w:val="24"/>
        </w:rPr>
        <w:t>、响应文件中报价一览表内容与响应文件中相应内容不一致的，以报价一览表为准。</w:t>
      </w:r>
    </w:p>
    <w:p w:rsidR="000139ED" w:rsidRDefault="000139ED" w:rsidP="008F4182">
      <w:pPr>
        <w:spacing w:line="360" w:lineRule="auto"/>
        <w:ind w:leftChars="100" w:left="31680" w:firstLineChars="266" w:firstLine="31680"/>
        <w:rPr>
          <w:bCs/>
          <w:szCs w:val="24"/>
        </w:rPr>
      </w:pPr>
      <w:r>
        <w:rPr>
          <w:bCs/>
          <w:szCs w:val="24"/>
        </w:rPr>
        <w:t>2</w:t>
      </w:r>
      <w:r>
        <w:rPr>
          <w:rFonts w:hint="eastAsia"/>
          <w:bCs/>
          <w:szCs w:val="24"/>
        </w:rPr>
        <w:t>、如果以文字表示的数据与数字表示的不一致的，以文字为准；</w:t>
      </w:r>
    </w:p>
    <w:p w:rsidR="000139ED" w:rsidRDefault="000139ED" w:rsidP="008F4182">
      <w:pPr>
        <w:spacing w:line="360" w:lineRule="auto"/>
        <w:ind w:leftChars="100" w:left="31680" w:firstLineChars="266" w:firstLine="31680"/>
        <w:rPr>
          <w:bCs/>
          <w:szCs w:val="24"/>
        </w:rPr>
      </w:pPr>
      <w:r>
        <w:rPr>
          <w:bCs/>
          <w:szCs w:val="24"/>
        </w:rPr>
        <w:t>3</w:t>
      </w:r>
      <w:r>
        <w:rPr>
          <w:rFonts w:hint="eastAsia"/>
          <w:bCs/>
          <w:szCs w:val="24"/>
        </w:rPr>
        <w:t>、如果大写金额和小写金额不一致的，以大写金额为准；</w:t>
      </w:r>
    </w:p>
    <w:p w:rsidR="000139ED" w:rsidRDefault="000139ED" w:rsidP="008F4182">
      <w:pPr>
        <w:spacing w:line="360" w:lineRule="auto"/>
        <w:ind w:leftChars="100" w:left="31680" w:firstLineChars="266" w:firstLine="31680"/>
        <w:rPr>
          <w:bCs/>
          <w:szCs w:val="24"/>
        </w:rPr>
      </w:pPr>
      <w:r>
        <w:rPr>
          <w:bCs/>
          <w:szCs w:val="24"/>
        </w:rPr>
        <w:t>4</w:t>
      </w:r>
      <w:r>
        <w:rPr>
          <w:rFonts w:hint="eastAsia"/>
          <w:bCs/>
          <w:szCs w:val="24"/>
        </w:rPr>
        <w:t>、总价金额依据单价计算出的结果不一致的，以单价金额为准修正总价，但单价金额小数点有明显错误的除外；</w:t>
      </w:r>
    </w:p>
    <w:p w:rsidR="000139ED" w:rsidRDefault="000139ED" w:rsidP="008F4182">
      <w:pPr>
        <w:spacing w:line="360" w:lineRule="auto"/>
        <w:ind w:leftChars="100" w:left="31680" w:firstLineChars="266" w:firstLine="31680"/>
        <w:rPr>
          <w:bCs/>
          <w:szCs w:val="24"/>
        </w:rPr>
      </w:pPr>
      <w:r>
        <w:rPr>
          <w:bCs/>
          <w:szCs w:val="24"/>
        </w:rPr>
        <w:t>5</w:t>
      </w:r>
      <w:r>
        <w:rPr>
          <w:rFonts w:hint="eastAsia"/>
          <w:bCs/>
          <w:szCs w:val="24"/>
        </w:rPr>
        <w:t>、单价金额小数点有明显错位的，应以总价为准，并修改单价；</w:t>
      </w:r>
    </w:p>
    <w:p w:rsidR="000139ED" w:rsidRDefault="000139ED" w:rsidP="008F4182">
      <w:pPr>
        <w:spacing w:line="360" w:lineRule="auto"/>
        <w:ind w:leftChars="100" w:left="31680" w:firstLineChars="266" w:firstLine="31680"/>
        <w:rPr>
          <w:bCs/>
          <w:szCs w:val="24"/>
        </w:rPr>
      </w:pPr>
      <w:r>
        <w:rPr>
          <w:bCs/>
          <w:szCs w:val="24"/>
        </w:rPr>
        <w:t>6</w:t>
      </w:r>
      <w:r>
        <w:rPr>
          <w:rFonts w:hint="eastAsia"/>
          <w:bCs/>
          <w:szCs w:val="24"/>
        </w:rPr>
        <w:t>、同时出现两种以上不一致的，按照前款规定的顺序修正。</w:t>
      </w:r>
    </w:p>
    <w:p w:rsidR="000139ED" w:rsidRDefault="000139ED" w:rsidP="008F4182">
      <w:pPr>
        <w:spacing w:line="360" w:lineRule="auto"/>
        <w:ind w:firstLineChars="266" w:firstLine="31680"/>
        <w:rPr>
          <w:bCs/>
          <w:szCs w:val="24"/>
        </w:rPr>
      </w:pPr>
      <w:r>
        <w:rPr>
          <w:rFonts w:hint="eastAsia"/>
          <w:bCs/>
          <w:szCs w:val="24"/>
        </w:rPr>
        <w:t>修正后的报价按照上述规定经供应商确认后产生约束力，供应商不确认的，其报价无效。</w:t>
      </w:r>
    </w:p>
    <w:p w:rsidR="000139ED" w:rsidRDefault="000139ED">
      <w:pPr>
        <w:wordWrap w:val="0"/>
        <w:rPr>
          <w:b/>
          <w:bCs/>
          <w:sz w:val="28"/>
          <w:szCs w:val="28"/>
        </w:rPr>
      </w:pPr>
      <w:r>
        <w:rPr>
          <w:b/>
          <w:bCs/>
          <w:sz w:val="28"/>
          <w:szCs w:val="28"/>
        </w:rPr>
        <w:t>28.</w:t>
      </w:r>
      <w:r>
        <w:rPr>
          <w:rFonts w:hint="eastAsia"/>
          <w:b/>
          <w:bCs/>
          <w:sz w:val="28"/>
          <w:szCs w:val="28"/>
        </w:rPr>
        <w:t>综合评审</w:t>
      </w:r>
    </w:p>
    <w:p w:rsidR="000139ED" w:rsidRDefault="000139ED" w:rsidP="008F4182">
      <w:pPr>
        <w:spacing w:line="360" w:lineRule="auto"/>
        <w:ind w:firstLineChars="266" w:firstLine="31680"/>
        <w:rPr>
          <w:bCs/>
          <w:szCs w:val="24"/>
        </w:rPr>
      </w:pPr>
      <w:r>
        <w:rPr>
          <w:bCs/>
          <w:szCs w:val="24"/>
        </w:rPr>
        <w:t>28.1</w:t>
      </w:r>
      <w:r>
        <w:rPr>
          <w:rFonts w:hint="eastAsia"/>
          <w:bCs/>
          <w:szCs w:val="24"/>
        </w:rPr>
        <w:t>经磋商确定提交最终报价的供应商后，由磋商小组采用综合评分法对提交最终报价的供应商的响应文件和最终报价进行综合评分。</w:t>
      </w:r>
    </w:p>
    <w:p w:rsidR="000139ED" w:rsidRDefault="000139ED" w:rsidP="008F4182">
      <w:pPr>
        <w:spacing w:line="360" w:lineRule="auto"/>
        <w:ind w:firstLineChars="266" w:firstLine="31680"/>
        <w:rPr>
          <w:bCs/>
          <w:szCs w:val="24"/>
        </w:rPr>
      </w:pPr>
      <w:r>
        <w:rPr>
          <w:bCs/>
          <w:szCs w:val="24"/>
        </w:rPr>
        <w:t>28.2</w:t>
      </w:r>
      <w:r>
        <w:rPr>
          <w:rFonts w:hint="eastAsia"/>
          <w:bCs/>
          <w:szCs w:val="24"/>
        </w:rPr>
        <w:t>评审办法及标准见第三章。</w:t>
      </w:r>
    </w:p>
    <w:p w:rsidR="000139ED" w:rsidRDefault="000139ED" w:rsidP="008F4182">
      <w:pPr>
        <w:spacing w:line="360" w:lineRule="auto"/>
        <w:ind w:firstLineChars="266" w:firstLine="31680"/>
        <w:rPr>
          <w:bCs/>
          <w:szCs w:val="24"/>
        </w:rPr>
      </w:pPr>
      <w:r>
        <w:rPr>
          <w:bCs/>
          <w:szCs w:val="24"/>
        </w:rPr>
        <w:t>28.3</w:t>
      </w:r>
      <w:r>
        <w:rPr>
          <w:rFonts w:hint="eastAsia"/>
          <w:bCs/>
          <w:szCs w:val="24"/>
        </w:rPr>
        <w:t>评审时，磋商小组成员应当独立对每个有效响应的文件进行评价、打分，然后汇总每个供应商每项评分因素的得分。</w:t>
      </w:r>
    </w:p>
    <w:p w:rsidR="000139ED" w:rsidRDefault="000139ED">
      <w:pPr>
        <w:wordWrap w:val="0"/>
        <w:rPr>
          <w:b/>
          <w:bCs/>
          <w:sz w:val="28"/>
          <w:szCs w:val="28"/>
        </w:rPr>
      </w:pPr>
      <w:r>
        <w:rPr>
          <w:b/>
          <w:bCs/>
          <w:sz w:val="28"/>
          <w:szCs w:val="28"/>
        </w:rPr>
        <w:t>29.</w:t>
      </w:r>
      <w:r>
        <w:rPr>
          <w:rFonts w:hint="eastAsia"/>
          <w:b/>
          <w:bCs/>
          <w:sz w:val="28"/>
          <w:szCs w:val="28"/>
        </w:rPr>
        <w:t>推荐成交候选供应商</w:t>
      </w:r>
    </w:p>
    <w:p w:rsidR="000139ED" w:rsidRDefault="000139ED" w:rsidP="008F4182">
      <w:pPr>
        <w:spacing w:line="360" w:lineRule="auto"/>
        <w:ind w:firstLineChars="266" w:firstLine="31680"/>
        <w:rPr>
          <w:bCs/>
          <w:szCs w:val="24"/>
        </w:rPr>
      </w:pPr>
      <w:r>
        <w:rPr>
          <w:bCs/>
          <w:szCs w:val="24"/>
        </w:rPr>
        <w:t>29.1</w:t>
      </w:r>
      <w:r>
        <w:rPr>
          <w:rFonts w:hint="eastAsia"/>
          <w:bCs/>
          <w:szCs w:val="24"/>
        </w:rPr>
        <w:t>磋商小组按照综合评分由高到低的顺序推荐</w:t>
      </w:r>
      <w:r>
        <w:rPr>
          <w:bCs/>
          <w:szCs w:val="24"/>
        </w:rPr>
        <w:t>3</w:t>
      </w:r>
      <w:r>
        <w:rPr>
          <w:rFonts w:hint="eastAsia"/>
          <w:bCs/>
          <w:szCs w:val="24"/>
        </w:rPr>
        <w:t>名成交候选供应商，并编写评审报告，排名第一的成交候选供应商如得分相同，报价低者为第一成交候选供应商，如得分且报价相同的，技术部分得分高者为第一成交候选供应商，当排名第一的成交候选供应商放弃成交供应商资格或者因被质疑、投诉，经查属实或因不可抗力而不能履行合同的，采购人可以确定排名第二的成交候选供应商为成交供应商，以此类推，或采购人重新组织采购。</w:t>
      </w:r>
    </w:p>
    <w:p w:rsidR="000139ED" w:rsidRDefault="000139ED">
      <w:pPr>
        <w:wordWrap w:val="0"/>
        <w:rPr>
          <w:b/>
          <w:bCs/>
          <w:sz w:val="28"/>
          <w:szCs w:val="28"/>
        </w:rPr>
      </w:pPr>
      <w:r>
        <w:rPr>
          <w:b/>
          <w:bCs/>
          <w:sz w:val="28"/>
          <w:szCs w:val="28"/>
        </w:rPr>
        <w:t>30.</w:t>
      </w:r>
      <w:r>
        <w:rPr>
          <w:rFonts w:hint="eastAsia"/>
          <w:b/>
          <w:bCs/>
          <w:sz w:val="28"/>
          <w:szCs w:val="28"/>
        </w:rPr>
        <w:t>确定成交供应商</w:t>
      </w:r>
    </w:p>
    <w:p w:rsidR="000139ED" w:rsidRDefault="000139ED" w:rsidP="008F4182">
      <w:pPr>
        <w:spacing w:line="360" w:lineRule="auto"/>
        <w:ind w:firstLineChars="266" w:firstLine="31680"/>
        <w:rPr>
          <w:rFonts w:ascii="宋体" w:eastAsia="宋体" w:hAnsi="宋体" w:cs="宋体"/>
          <w:highlight w:val="yellow"/>
        </w:rPr>
      </w:pPr>
      <w:r>
        <w:rPr>
          <w:bCs/>
          <w:szCs w:val="24"/>
        </w:rPr>
        <w:t>30.1</w:t>
      </w:r>
      <w:r>
        <w:rPr>
          <w:rFonts w:hint="eastAsia"/>
          <w:bCs/>
          <w:szCs w:val="24"/>
        </w:rPr>
        <w:t>采购人应当在评审结束之日起</w:t>
      </w:r>
      <w:r>
        <w:rPr>
          <w:bCs/>
          <w:szCs w:val="24"/>
        </w:rPr>
        <w:t>5</w:t>
      </w:r>
      <w:r>
        <w:rPr>
          <w:rFonts w:hint="eastAsia"/>
          <w:bCs/>
          <w:szCs w:val="24"/>
        </w:rPr>
        <w:t>个工作日内，从评审报告提出的成交候选供应商中，按照排序由高到低的原则确定成交供应商。</w:t>
      </w:r>
    </w:p>
    <w:p w:rsidR="000139ED" w:rsidRDefault="000139ED">
      <w:pPr>
        <w:wordWrap w:val="0"/>
        <w:rPr>
          <w:b/>
          <w:bCs/>
          <w:sz w:val="28"/>
          <w:szCs w:val="28"/>
        </w:rPr>
      </w:pPr>
      <w:r>
        <w:rPr>
          <w:b/>
          <w:bCs/>
          <w:sz w:val="28"/>
          <w:szCs w:val="28"/>
        </w:rPr>
        <w:t>31.</w:t>
      </w:r>
      <w:r>
        <w:rPr>
          <w:rFonts w:hint="eastAsia"/>
          <w:b/>
          <w:bCs/>
          <w:sz w:val="28"/>
          <w:szCs w:val="28"/>
        </w:rPr>
        <w:t>采购终止</w:t>
      </w:r>
    </w:p>
    <w:p w:rsidR="000139ED" w:rsidRDefault="000139ED" w:rsidP="008F4182">
      <w:pPr>
        <w:spacing w:line="360" w:lineRule="auto"/>
        <w:ind w:firstLineChars="266" w:firstLine="31680"/>
        <w:rPr>
          <w:bCs/>
          <w:szCs w:val="24"/>
        </w:rPr>
      </w:pPr>
      <w:r>
        <w:rPr>
          <w:bCs/>
          <w:szCs w:val="24"/>
        </w:rPr>
        <w:t>31.1</w:t>
      </w:r>
      <w:r>
        <w:rPr>
          <w:rFonts w:hint="eastAsia"/>
          <w:bCs/>
          <w:szCs w:val="24"/>
        </w:rPr>
        <w:t>出现下列情形之一的，采购人应当终止采购活动，在竞争性磋商公告中规定的公告媒体上发布项目终止公告并说明原因，重新开展采购活动：</w:t>
      </w:r>
    </w:p>
    <w:p w:rsidR="000139ED" w:rsidRDefault="000139ED" w:rsidP="008F4182">
      <w:pPr>
        <w:spacing w:line="360" w:lineRule="auto"/>
        <w:ind w:leftChars="100" w:left="31680" w:firstLineChars="266" w:firstLine="31680"/>
        <w:rPr>
          <w:bCs/>
          <w:szCs w:val="24"/>
        </w:rPr>
      </w:pPr>
      <w:r>
        <w:rPr>
          <w:bCs/>
          <w:szCs w:val="24"/>
        </w:rPr>
        <w:t>1</w:t>
      </w:r>
      <w:r>
        <w:rPr>
          <w:rFonts w:hint="eastAsia"/>
          <w:bCs/>
          <w:szCs w:val="24"/>
        </w:rPr>
        <w:t>、因情况变化，不再符合规定的采购方式适用情形的；</w:t>
      </w:r>
    </w:p>
    <w:p w:rsidR="000139ED" w:rsidRDefault="000139ED" w:rsidP="008F4182">
      <w:pPr>
        <w:spacing w:line="360" w:lineRule="auto"/>
        <w:ind w:leftChars="100" w:left="31680" w:firstLineChars="266" w:firstLine="31680"/>
        <w:rPr>
          <w:bCs/>
          <w:szCs w:val="24"/>
        </w:rPr>
      </w:pPr>
      <w:r>
        <w:rPr>
          <w:bCs/>
          <w:szCs w:val="24"/>
        </w:rPr>
        <w:t>2</w:t>
      </w:r>
      <w:r>
        <w:rPr>
          <w:rFonts w:hint="eastAsia"/>
          <w:bCs/>
          <w:szCs w:val="24"/>
        </w:rPr>
        <w:t>、出现影响采购公正的违法、违规行为的；</w:t>
      </w:r>
    </w:p>
    <w:p w:rsidR="000139ED" w:rsidRDefault="000139ED" w:rsidP="008F4182">
      <w:pPr>
        <w:spacing w:line="360" w:lineRule="auto"/>
        <w:ind w:leftChars="100" w:left="31680" w:firstLineChars="266" w:firstLine="31680"/>
        <w:rPr>
          <w:bCs/>
          <w:szCs w:val="24"/>
        </w:rPr>
      </w:pPr>
      <w:r>
        <w:rPr>
          <w:bCs/>
          <w:szCs w:val="24"/>
        </w:rPr>
        <w:t>3</w:t>
      </w:r>
      <w:r>
        <w:rPr>
          <w:rFonts w:hint="eastAsia"/>
          <w:bCs/>
          <w:szCs w:val="24"/>
        </w:rPr>
        <w:t>、在采购过程中符合要求的供应商不足</w:t>
      </w:r>
      <w:r>
        <w:rPr>
          <w:bCs/>
          <w:szCs w:val="24"/>
        </w:rPr>
        <w:t>3</w:t>
      </w:r>
      <w:r>
        <w:rPr>
          <w:rFonts w:hint="eastAsia"/>
          <w:bCs/>
          <w:szCs w:val="24"/>
        </w:rPr>
        <w:t>家的；</w:t>
      </w:r>
    </w:p>
    <w:p w:rsidR="000139ED" w:rsidRDefault="000139ED" w:rsidP="008F4182">
      <w:pPr>
        <w:spacing w:line="360" w:lineRule="auto"/>
        <w:ind w:leftChars="100" w:left="31680" w:firstLineChars="266" w:firstLine="31680"/>
        <w:rPr>
          <w:bCs/>
          <w:szCs w:val="24"/>
        </w:rPr>
      </w:pPr>
      <w:r>
        <w:rPr>
          <w:bCs/>
          <w:szCs w:val="24"/>
        </w:rPr>
        <w:t>4</w:t>
      </w:r>
      <w:r>
        <w:rPr>
          <w:rFonts w:hint="eastAsia"/>
          <w:bCs/>
          <w:szCs w:val="24"/>
        </w:rPr>
        <w:t>、因重大变故，采购任务取消的。</w:t>
      </w:r>
    </w:p>
    <w:p w:rsidR="000139ED" w:rsidRDefault="000139ED">
      <w:pPr>
        <w:wordWrap w:val="0"/>
        <w:rPr>
          <w:b/>
          <w:bCs/>
          <w:sz w:val="28"/>
          <w:szCs w:val="28"/>
        </w:rPr>
      </w:pPr>
      <w:r>
        <w:rPr>
          <w:b/>
          <w:bCs/>
          <w:sz w:val="28"/>
          <w:szCs w:val="28"/>
        </w:rPr>
        <w:t>32.</w:t>
      </w:r>
      <w:r>
        <w:rPr>
          <w:rFonts w:hint="eastAsia"/>
          <w:b/>
          <w:bCs/>
          <w:sz w:val="28"/>
          <w:szCs w:val="28"/>
        </w:rPr>
        <w:t>重新评审</w:t>
      </w:r>
    </w:p>
    <w:p w:rsidR="000139ED" w:rsidRDefault="000139ED" w:rsidP="008F4182">
      <w:pPr>
        <w:spacing w:line="360" w:lineRule="auto"/>
        <w:ind w:firstLineChars="266" w:firstLine="31680"/>
        <w:rPr>
          <w:bCs/>
          <w:szCs w:val="24"/>
        </w:rPr>
      </w:pPr>
      <w:r>
        <w:rPr>
          <w:bCs/>
          <w:szCs w:val="24"/>
        </w:rPr>
        <w:t>32.1</w:t>
      </w:r>
      <w:r>
        <w:rPr>
          <w:rFonts w:hint="eastAsia"/>
          <w:bCs/>
          <w:szCs w:val="24"/>
        </w:rPr>
        <w:t>除资格性检查认定错误、分值汇总计算错误、分项评分超出评分标准范围、客观分评分不一致、经磋商小组一致认定评分畸高、畸低的情形外，采购人不得以任何理由组织重新评审。</w:t>
      </w:r>
    </w:p>
    <w:p w:rsidR="000139ED" w:rsidRDefault="000139ED">
      <w:pPr>
        <w:wordWrap w:val="0"/>
        <w:rPr>
          <w:b/>
          <w:bCs/>
          <w:sz w:val="28"/>
          <w:szCs w:val="28"/>
        </w:rPr>
      </w:pPr>
      <w:r>
        <w:rPr>
          <w:b/>
          <w:bCs/>
          <w:sz w:val="28"/>
          <w:szCs w:val="28"/>
        </w:rPr>
        <w:t>33.</w:t>
      </w:r>
      <w:r>
        <w:rPr>
          <w:rFonts w:hint="eastAsia"/>
          <w:b/>
          <w:bCs/>
          <w:sz w:val="28"/>
          <w:szCs w:val="28"/>
        </w:rPr>
        <w:t>保密</w:t>
      </w:r>
    </w:p>
    <w:p w:rsidR="000139ED" w:rsidRDefault="000139ED" w:rsidP="008F4182">
      <w:pPr>
        <w:spacing w:line="360" w:lineRule="auto"/>
        <w:ind w:firstLineChars="266" w:firstLine="31680"/>
        <w:rPr>
          <w:bCs/>
          <w:szCs w:val="24"/>
        </w:rPr>
      </w:pPr>
      <w:r>
        <w:rPr>
          <w:bCs/>
          <w:szCs w:val="24"/>
        </w:rPr>
        <w:t>33.1</w:t>
      </w:r>
      <w:r>
        <w:rPr>
          <w:rFonts w:hint="eastAsia"/>
          <w:bCs/>
          <w:szCs w:val="24"/>
        </w:rPr>
        <w:t>磋商小组成员以及与评审工作有关的人员不得泄露评审情况以及评审过程中获悉的国家秘密、商业秘密。</w:t>
      </w:r>
    </w:p>
    <w:p w:rsidR="000139ED" w:rsidRDefault="000139ED">
      <w:pPr>
        <w:wordWrap w:val="0"/>
        <w:rPr>
          <w:b/>
          <w:bCs/>
          <w:sz w:val="28"/>
          <w:szCs w:val="28"/>
        </w:rPr>
      </w:pPr>
      <w:r>
        <w:rPr>
          <w:b/>
          <w:bCs/>
          <w:sz w:val="28"/>
          <w:szCs w:val="28"/>
        </w:rPr>
        <w:t>34.</w:t>
      </w:r>
      <w:r>
        <w:rPr>
          <w:rFonts w:hint="eastAsia"/>
          <w:b/>
          <w:bCs/>
          <w:sz w:val="28"/>
          <w:szCs w:val="28"/>
        </w:rPr>
        <w:t>禁止行为</w:t>
      </w:r>
    </w:p>
    <w:p w:rsidR="000139ED" w:rsidRDefault="000139ED" w:rsidP="00420C45">
      <w:pPr>
        <w:spacing w:line="360" w:lineRule="auto"/>
        <w:ind w:firstLineChars="266" w:firstLine="31680"/>
        <w:rPr>
          <w:bCs/>
          <w:szCs w:val="24"/>
        </w:rPr>
      </w:pPr>
      <w:r>
        <w:rPr>
          <w:bCs/>
          <w:szCs w:val="24"/>
        </w:rPr>
        <w:t>34.1</w:t>
      </w:r>
      <w:r>
        <w:rPr>
          <w:rFonts w:hint="eastAsia"/>
          <w:bCs/>
          <w:szCs w:val="24"/>
        </w:rPr>
        <w:t>供应商不得与采购人、其他供应商恶意串通；不得向采购人或者磋商小组成员行贿或者提供其他不正当利益；不得提供虚假材料谋取成交；不得以任何方式干扰、影响采购工作。</w:t>
      </w:r>
    </w:p>
    <w:p w:rsidR="000139ED" w:rsidRDefault="000139ED">
      <w:pPr>
        <w:pStyle w:val="Heading2"/>
      </w:pPr>
      <w:bookmarkStart w:id="55" w:name="_Toc10654"/>
      <w:bookmarkStart w:id="56" w:name="_Toc7783_WPSOffice_Level2"/>
      <w:bookmarkStart w:id="57" w:name="_Toc10631"/>
      <w:bookmarkStart w:id="58" w:name="_Toc30235"/>
      <w:bookmarkStart w:id="59" w:name="_Toc1360"/>
      <w:bookmarkEnd w:id="32"/>
      <w:bookmarkEnd w:id="33"/>
      <w:r>
        <w:rPr>
          <w:rFonts w:hint="eastAsia"/>
        </w:rPr>
        <w:t>六、成交结果信息公布与签订合同</w:t>
      </w:r>
      <w:bookmarkEnd w:id="55"/>
      <w:bookmarkEnd w:id="56"/>
      <w:bookmarkEnd w:id="57"/>
      <w:bookmarkEnd w:id="58"/>
    </w:p>
    <w:bookmarkEnd w:id="59"/>
    <w:p w:rsidR="000139ED" w:rsidRDefault="000139ED">
      <w:pPr>
        <w:wordWrap w:val="0"/>
        <w:rPr>
          <w:b/>
          <w:bCs/>
          <w:sz w:val="28"/>
          <w:szCs w:val="28"/>
        </w:rPr>
      </w:pPr>
      <w:r>
        <w:rPr>
          <w:b/>
          <w:bCs/>
          <w:sz w:val="28"/>
          <w:szCs w:val="28"/>
        </w:rPr>
        <w:t>35.</w:t>
      </w:r>
      <w:r>
        <w:rPr>
          <w:rFonts w:hint="eastAsia"/>
          <w:b/>
          <w:bCs/>
          <w:sz w:val="28"/>
          <w:szCs w:val="28"/>
        </w:rPr>
        <w:t>成交信息的公布</w:t>
      </w:r>
    </w:p>
    <w:p w:rsidR="000139ED" w:rsidRDefault="000139ED" w:rsidP="008F4182">
      <w:pPr>
        <w:spacing w:line="360" w:lineRule="auto"/>
        <w:ind w:firstLineChars="266" w:firstLine="31680"/>
        <w:rPr>
          <w:bCs/>
          <w:szCs w:val="24"/>
        </w:rPr>
      </w:pPr>
      <w:r>
        <w:rPr>
          <w:bCs/>
          <w:szCs w:val="24"/>
        </w:rPr>
        <w:t>35.1</w:t>
      </w:r>
      <w:r>
        <w:rPr>
          <w:rFonts w:hint="eastAsia"/>
          <w:bCs/>
          <w:szCs w:val="24"/>
        </w:rPr>
        <w:t>成交供应商确定之日起</w:t>
      </w:r>
      <w:r>
        <w:rPr>
          <w:bCs/>
          <w:szCs w:val="24"/>
        </w:rPr>
        <w:t>2</w:t>
      </w:r>
      <w:r>
        <w:rPr>
          <w:rFonts w:hint="eastAsia"/>
          <w:bCs/>
          <w:szCs w:val="24"/>
        </w:rPr>
        <w:t>个工作日内，在竞争性磋商公告中规定的公告媒体上公布成交结果信息。</w:t>
      </w:r>
    </w:p>
    <w:p w:rsidR="000139ED" w:rsidRDefault="000139ED">
      <w:pPr>
        <w:wordWrap w:val="0"/>
        <w:rPr>
          <w:b/>
          <w:bCs/>
          <w:sz w:val="28"/>
          <w:szCs w:val="28"/>
        </w:rPr>
      </w:pPr>
      <w:r>
        <w:rPr>
          <w:b/>
          <w:bCs/>
          <w:sz w:val="28"/>
          <w:szCs w:val="28"/>
        </w:rPr>
        <w:t>36.</w:t>
      </w:r>
      <w:r>
        <w:rPr>
          <w:rFonts w:hint="eastAsia"/>
          <w:b/>
          <w:bCs/>
          <w:sz w:val="28"/>
          <w:szCs w:val="28"/>
        </w:rPr>
        <w:t>成交通知</w:t>
      </w:r>
    </w:p>
    <w:p w:rsidR="000139ED" w:rsidRDefault="000139ED" w:rsidP="008F4182">
      <w:pPr>
        <w:spacing w:line="360" w:lineRule="auto"/>
        <w:ind w:firstLineChars="266" w:firstLine="31680"/>
        <w:rPr>
          <w:bCs/>
          <w:szCs w:val="24"/>
        </w:rPr>
      </w:pPr>
      <w:r>
        <w:rPr>
          <w:bCs/>
          <w:szCs w:val="24"/>
        </w:rPr>
        <w:t>36.1</w:t>
      </w:r>
      <w:r>
        <w:rPr>
          <w:rFonts w:hint="eastAsia"/>
          <w:bCs/>
          <w:szCs w:val="24"/>
        </w:rPr>
        <w:t>成交供应商确定后，采购人将以书面形式向成交供应商发出成交通知书。成交通知书对采购人和成交供应商具有同等法律效力。</w:t>
      </w:r>
    </w:p>
    <w:p w:rsidR="000139ED" w:rsidRDefault="000139ED">
      <w:pPr>
        <w:wordWrap w:val="0"/>
        <w:rPr>
          <w:b/>
          <w:bCs/>
          <w:sz w:val="28"/>
          <w:szCs w:val="28"/>
        </w:rPr>
      </w:pPr>
      <w:r>
        <w:rPr>
          <w:b/>
          <w:bCs/>
          <w:sz w:val="28"/>
          <w:szCs w:val="28"/>
        </w:rPr>
        <w:t>37.</w:t>
      </w:r>
      <w:r>
        <w:rPr>
          <w:rFonts w:hint="eastAsia"/>
          <w:b/>
          <w:bCs/>
          <w:sz w:val="28"/>
          <w:szCs w:val="28"/>
        </w:rPr>
        <w:t>履约保证金</w:t>
      </w:r>
    </w:p>
    <w:p w:rsidR="000139ED" w:rsidRDefault="000139ED" w:rsidP="008F4182">
      <w:pPr>
        <w:spacing w:line="360" w:lineRule="auto"/>
        <w:ind w:firstLineChars="266" w:firstLine="31680"/>
        <w:rPr>
          <w:bCs/>
          <w:szCs w:val="24"/>
        </w:rPr>
      </w:pPr>
      <w:r>
        <w:rPr>
          <w:bCs/>
          <w:szCs w:val="24"/>
        </w:rPr>
        <w:t>37.1</w:t>
      </w:r>
      <w:r>
        <w:rPr>
          <w:rFonts w:hint="eastAsia"/>
          <w:bCs/>
          <w:szCs w:val="24"/>
        </w:rPr>
        <w:t>签订合同时双方约定。</w:t>
      </w:r>
    </w:p>
    <w:p w:rsidR="000139ED" w:rsidRDefault="000139ED">
      <w:pPr>
        <w:wordWrap w:val="0"/>
        <w:rPr>
          <w:b/>
          <w:bCs/>
          <w:sz w:val="28"/>
          <w:szCs w:val="28"/>
        </w:rPr>
      </w:pPr>
      <w:r>
        <w:rPr>
          <w:b/>
          <w:bCs/>
          <w:sz w:val="28"/>
          <w:szCs w:val="28"/>
        </w:rPr>
        <w:t>38.</w:t>
      </w:r>
      <w:r>
        <w:rPr>
          <w:rFonts w:hint="eastAsia"/>
          <w:b/>
          <w:bCs/>
          <w:sz w:val="28"/>
          <w:szCs w:val="28"/>
        </w:rPr>
        <w:t>签订合同</w:t>
      </w:r>
    </w:p>
    <w:p w:rsidR="000139ED" w:rsidRDefault="000139ED" w:rsidP="008F4182">
      <w:pPr>
        <w:spacing w:line="360" w:lineRule="auto"/>
        <w:ind w:firstLineChars="266" w:firstLine="31680"/>
        <w:rPr>
          <w:bCs/>
          <w:szCs w:val="24"/>
        </w:rPr>
      </w:pPr>
      <w:r>
        <w:rPr>
          <w:bCs/>
          <w:szCs w:val="24"/>
        </w:rPr>
        <w:t>38.1</w:t>
      </w:r>
      <w:r>
        <w:rPr>
          <w:rFonts w:hint="eastAsia"/>
          <w:bCs/>
          <w:szCs w:val="24"/>
        </w:rPr>
        <w:t>采购人应当自成交通知书发出之日起十个工作日内，按照竞争性磋商文件和成交供应商响应文件的约定，与成交供应商签订书面合同。</w:t>
      </w:r>
    </w:p>
    <w:p w:rsidR="000139ED" w:rsidRDefault="000139ED" w:rsidP="008F4182">
      <w:pPr>
        <w:spacing w:line="360" w:lineRule="auto"/>
        <w:ind w:firstLineChars="266" w:firstLine="31680"/>
        <w:rPr>
          <w:rFonts w:ascii="宋体" w:eastAsia="宋体" w:hAnsi="宋体" w:cs="宋体"/>
          <w:sz w:val="20"/>
        </w:rPr>
      </w:pPr>
      <w:r>
        <w:rPr>
          <w:bCs/>
          <w:szCs w:val="24"/>
        </w:rPr>
        <w:t>38.3</w:t>
      </w:r>
      <w:r>
        <w:rPr>
          <w:rFonts w:hint="eastAsia"/>
          <w:bCs/>
          <w:szCs w:val="24"/>
        </w:rPr>
        <w:t>竞争性磋商文件、响应文件、书面承诺和成交通知书均作为采购合同的组成部分，且具有法律效力。成交供应商应严格履行采购合同规定的各项义务和责任，否则将依法处理。</w:t>
      </w:r>
      <w:r>
        <w:rPr>
          <w:rFonts w:ascii="宋体" w:eastAsia="宋体" w:hAnsi="宋体" w:cs="宋体"/>
        </w:rPr>
        <w:t xml:space="preserve"> </w:t>
      </w:r>
    </w:p>
    <w:p w:rsidR="000139ED" w:rsidRDefault="000139ED" w:rsidP="008F4182">
      <w:pPr>
        <w:spacing w:line="360" w:lineRule="auto"/>
        <w:ind w:firstLineChars="266" w:firstLine="31680"/>
        <w:rPr>
          <w:bCs/>
          <w:szCs w:val="24"/>
        </w:rPr>
      </w:pPr>
      <w:r>
        <w:rPr>
          <w:bCs/>
          <w:szCs w:val="24"/>
        </w:rPr>
        <w:t>38.4</w:t>
      </w:r>
      <w:r>
        <w:rPr>
          <w:rFonts w:hint="eastAsia"/>
          <w:bCs/>
          <w:szCs w:val="24"/>
        </w:rPr>
        <w:t>法律、行政法规规定应当办理批准、登记等手续后生效的合同，依照其规定。</w:t>
      </w:r>
    </w:p>
    <w:p w:rsidR="000139ED" w:rsidRDefault="000139ED" w:rsidP="008F4182">
      <w:pPr>
        <w:spacing w:line="360" w:lineRule="auto"/>
        <w:ind w:firstLineChars="266" w:firstLine="31680"/>
        <w:rPr>
          <w:bCs/>
          <w:szCs w:val="24"/>
        </w:rPr>
      </w:pPr>
      <w:r>
        <w:rPr>
          <w:bCs/>
          <w:szCs w:val="24"/>
        </w:rPr>
        <w:t>38.5</w:t>
      </w:r>
      <w:r>
        <w:rPr>
          <w:rFonts w:hint="eastAsia"/>
          <w:bCs/>
          <w:szCs w:val="24"/>
        </w:rPr>
        <w:t>采购合同履行中，采购人需要追加与合同标的相同的补充合同时，在不改变原合同其他条款的前提下</w:t>
      </w:r>
      <w:r>
        <w:rPr>
          <w:bCs/>
          <w:szCs w:val="24"/>
        </w:rPr>
        <w:t>,</w:t>
      </w:r>
      <w:r>
        <w:rPr>
          <w:rFonts w:hint="eastAsia"/>
          <w:bCs/>
          <w:szCs w:val="24"/>
        </w:rPr>
        <w:t>且在合同履约期限内，可与成交供应商协商签订补充合同，但所有补充合同的采购金额不得超过原合同采购金额的</w:t>
      </w:r>
      <w:r>
        <w:rPr>
          <w:bCs/>
          <w:szCs w:val="24"/>
        </w:rPr>
        <w:t>10%</w:t>
      </w:r>
      <w:r>
        <w:rPr>
          <w:rFonts w:hint="eastAsia"/>
          <w:bCs/>
          <w:szCs w:val="24"/>
        </w:rPr>
        <w:t>，否则采购人应重新组织采购。</w:t>
      </w:r>
    </w:p>
    <w:p w:rsidR="000139ED" w:rsidRDefault="000139ED">
      <w:pPr>
        <w:pStyle w:val="Heading2"/>
      </w:pPr>
      <w:bookmarkStart w:id="60" w:name="_Toc22816"/>
      <w:bookmarkStart w:id="61" w:name="_Toc5315"/>
      <w:bookmarkStart w:id="62" w:name="_Toc27691"/>
      <w:bookmarkStart w:id="63" w:name="_Toc10976_WPSOffice_Level2"/>
      <w:bookmarkStart w:id="64" w:name="_Toc20608"/>
      <w:r>
        <w:rPr>
          <w:rFonts w:hint="eastAsia"/>
        </w:rPr>
        <w:t>七、其他规定</w:t>
      </w:r>
      <w:bookmarkEnd w:id="60"/>
      <w:bookmarkEnd w:id="61"/>
      <w:bookmarkEnd w:id="62"/>
      <w:bookmarkEnd w:id="63"/>
    </w:p>
    <w:bookmarkEnd w:id="64"/>
    <w:p w:rsidR="000139ED" w:rsidRDefault="000139ED">
      <w:pPr>
        <w:wordWrap w:val="0"/>
        <w:rPr>
          <w:b/>
          <w:bCs/>
          <w:sz w:val="28"/>
          <w:szCs w:val="28"/>
        </w:rPr>
      </w:pPr>
      <w:r>
        <w:rPr>
          <w:b/>
          <w:bCs/>
          <w:sz w:val="28"/>
          <w:szCs w:val="28"/>
        </w:rPr>
        <w:t>39.</w:t>
      </w:r>
      <w:r>
        <w:rPr>
          <w:rFonts w:hint="eastAsia"/>
          <w:b/>
          <w:bCs/>
          <w:sz w:val="28"/>
          <w:szCs w:val="28"/>
        </w:rPr>
        <w:t>询问、质疑</w:t>
      </w:r>
    </w:p>
    <w:p w:rsidR="000139ED" w:rsidRDefault="000139ED" w:rsidP="008F4182">
      <w:pPr>
        <w:spacing w:line="360" w:lineRule="auto"/>
        <w:ind w:firstLineChars="266" w:firstLine="31680"/>
        <w:rPr>
          <w:bCs/>
          <w:szCs w:val="24"/>
        </w:rPr>
      </w:pPr>
      <w:r>
        <w:rPr>
          <w:bCs/>
          <w:szCs w:val="24"/>
        </w:rPr>
        <w:t>39.1</w:t>
      </w:r>
      <w:r>
        <w:rPr>
          <w:rFonts w:hint="eastAsia"/>
          <w:bCs/>
          <w:szCs w:val="24"/>
        </w:rPr>
        <w:t>供应商对采购事项有疑问的，可以向采购人提出询问，采购人会及时作出答复，但答复的内容不得涉及商业秘密。</w:t>
      </w:r>
    </w:p>
    <w:p w:rsidR="000139ED" w:rsidRDefault="000139ED" w:rsidP="008F4182">
      <w:pPr>
        <w:spacing w:line="360" w:lineRule="auto"/>
        <w:ind w:firstLineChars="266" w:firstLine="31680"/>
        <w:rPr>
          <w:bCs/>
          <w:szCs w:val="24"/>
        </w:rPr>
      </w:pPr>
      <w:r>
        <w:rPr>
          <w:bCs/>
          <w:szCs w:val="24"/>
        </w:rPr>
        <w:t>39.2</w:t>
      </w:r>
      <w:r>
        <w:rPr>
          <w:rFonts w:hint="eastAsia"/>
          <w:bCs/>
          <w:szCs w:val="24"/>
        </w:rPr>
        <w:t>供应商可以自知道或者应当知道其权益受到损害之日起</w:t>
      </w:r>
      <w:r>
        <w:rPr>
          <w:bCs/>
          <w:szCs w:val="24"/>
        </w:rPr>
        <w:t>7</w:t>
      </w:r>
      <w:r>
        <w:rPr>
          <w:rFonts w:hint="eastAsia"/>
          <w:bCs/>
          <w:szCs w:val="24"/>
        </w:rPr>
        <w:t>个工作日内，以书面形式向采购人提出质疑。供应商应当知道其权益受到损害之日是指：</w:t>
      </w:r>
    </w:p>
    <w:p w:rsidR="000139ED" w:rsidRDefault="000139ED" w:rsidP="008F4182">
      <w:pPr>
        <w:spacing w:line="360" w:lineRule="auto"/>
        <w:ind w:leftChars="100" w:left="31680" w:firstLineChars="266" w:firstLine="31680"/>
        <w:rPr>
          <w:bCs/>
          <w:szCs w:val="24"/>
        </w:rPr>
      </w:pPr>
      <w:r>
        <w:rPr>
          <w:bCs/>
          <w:szCs w:val="24"/>
        </w:rPr>
        <w:t>1</w:t>
      </w:r>
      <w:r>
        <w:rPr>
          <w:rFonts w:hint="eastAsia"/>
          <w:bCs/>
          <w:szCs w:val="24"/>
        </w:rPr>
        <w:t>、对竞争性磋商文件提出质疑的，应当为收到竞争性磋商文件之日或者竞争性磋商文件公告期限届满之日；</w:t>
      </w:r>
    </w:p>
    <w:p w:rsidR="000139ED" w:rsidRDefault="000139ED" w:rsidP="008F4182">
      <w:pPr>
        <w:spacing w:line="360" w:lineRule="auto"/>
        <w:ind w:leftChars="100" w:left="31680" w:firstLineChars="266" w:firstLine="31680"/>
        <w:rPr>
          <w:bCs/>
          <w:szCs w:val="24"/>
        </w:rPr>
      </w:pPr>
      <w:r>
        <w:rPr>
          <w:bCs/>
          <w:szCs w:val="24"/>
        </w:rPr>
        <w:t>2</w:t>
      </w:r>
      <w:r>
        <w:rPr>
          <w:rFonts w:hint="eastAsia"/>
          <w:bCs/>
          <w:szCs w:val="24"/>
        </w:rPr>
        <w:t>、对采购过程提出质疑的，应当为各采购程序环节结束之日；</w:t>
      </w:r>
    </w:p>
    <w:p w:rsidR="000139ED" w:rsidRDefault="000139ED" w:rsidP="008F4182">
      <w:pPr>
        <w:spacing w:line="360" w:lineRule="auto"/>
        <w:ind w:leftChars="100" w:left="31680" w:firstLineChars="266" w:firstLine="31680"/>
        <w:rPr>
          <w:bCs/>
          <w:szCs w:val="24"/>
        </w:rPr>
      </w:pPr>
      <w:r>
        <w:rPr>
          <w:bCs/>
          <w:szCs w:val="24"/>
        </w:rPr>
        <w:t>3</w:t>
      </w:r>
      <w:r>
        <w:rPr>
          <w:rFonts w:hint="eastAsia"/>
          <w:bCs/>
          <w:szCs w:val="24"/>
        </w:rPr>
        <w:t>、对成交结果提出质疑的，为成交结果公告期限届满之日。</w:t>
      </w:r>
    </w:p>
    <w:p w:rsidR="000139ED" w:rsidRDefault="000139ED" w:rsidP="008F4182">
      <w:pPr>
        <w:spacing w:line="360" w:lineRule="auto"/>
        <w:ind w:firstLineChars="266" w:firstLine="31680"/>
        <w:rPr>
          <w:bCs/>
          <w:szCs w:val="24"/>
        </w:rPr>
      </w:pPr>
      <w:r>
        <w:rPr>
          <w:bCs/>
          <w:szCs w:val="24"/>
        </w:rPr>
        <w:t>39.3</w:t>
      </w:r>
      <w:r>
        <w:rPr>
          <w:rFonts w:hint="eastAsia"/>
          <w:bCs/>
          <w:szCs w:val="24"/>
        </w:rPr>
        <w:t>未递交响应文件的供应商，不得对递交响应文件截止后的磋商过程、成交结果提出质疑。</w:t>
      </w:r>
    </w:p>
    <w:p w:rsidR="000139ED" w:rsidRDefault="000139ED" w:rsidP="008F4182">
      <w:pPr>
        <w:spacing w:line="360" w:lineRule="auto"/>
        <w:ind w:firstLineChars="266" w:firstLine="31680"/>
        <w:rPr>
          <w:bCs/>
          <w:szCs w:val="24"/>
        </w:rPr>
      </w:pPr>
      <w:r>
        <w:rPr>
          <w:bCs/>
          <w:szCs w:val="24"/>
        </w:rPr>
        <w:t>39.4</w:t>
      </w:r>
      <w:r>
        <w:rPr>
          <w:rFonts w:hint="eastAsia"/>
          <w:bCs/>
          <w:szCs w:val="24"/>
        </w:rPr>
        <w:t>供应商提出质疑时，应当递交书面质疑函、授权委托书至采购人（联系方式及地址详见公告），并将电子版（</w:t>
      </w:r>
      <w:r>
        <w:rPr>
          <w:bCs/>
          <w:szCs w:val="24"/>
        </w:rPr>
        <w:t>word</w:t>
      </w:r>
      <w:r>
        <w:rPr>
          <w:rFonts w:hint="eastAsia"/>
          <w:bCs/>
          <w:szCs w:val="24"/>
        </w:rPr>
        <w:t>）发送至邮箱（</w:t>
      </w:r>
      <w:r>
        <w:rPr>
          <w:bCs/>
          <w:szCs w:val="24"/>
        </w:rPr>
        <w:t>dmxrmyyzcb@163.com</w:t>
      </w:r>
      <w:r>
        <w:rPr>
          <w:rFonts w:hint="eastAsia"/>
          <w:bCs/>
          <w:szCs w:val="24"/>
        </w:rPr>
        <w:t>）。</w:t>
      </w:r>
    </w:p>
    <w:p w:rsidR="000139ED" w:rsidRDefault="000139ED" w:rsidP="008F4182">
      <w:pPr>
        <w:spacing w:line="360" w:lineRule="auto"/>
        <w:ind w:firstLineChars="266" w:firstLine="31680"/>
        <w:rPr>
          <w:bCs/>
          <w:szCs w:val="24"/>
        </w:rPr>
      </w:pPr>
      <w:r>
        <w:rPr>
          <w:bCs/>
          <w:szCs w:val="24"/>
        </w:rPr>
        <w:t>39.5</w:t>
      </w:r>
      <w:r>
        <w:rPr>
          <w:rFonts w:hint="eastAsia"/>
          <w:bCs/>
          <w:szCs w:val="24"/>
        </w:rPr>
        <w:t>质疑函应当包括下列主要内容：</w:t>
      </w:r>
    </w:p>
    <w:p w:rsidR="000139ED" w:rsidRDefault="000139ED" w:rsidP="008F4182">
      <w:pPr>
        <w:spacing w:line="360" w:lineRule="auto"/>
        <w:ind w:leftChars="100" w:left="31680" w:firstLineChars="266" w:firstLine="31680"/>
        <w:rPr>
          <w:bCs/>
          <w:szCs w:val="24"/>
        </w:rPr>
      </w:pPr>
      <w:r>
        <w:rPr>
          <w:bCs/>
          <w:szCs w:val="24"/>
        </w:rPr>
        <w:t>1</w:t>
      </w:r>
      <w:r>
        <w:rPr>
          <w:rFonts w:hint="eastAsia"/>
          <w:bCs/>
          <w:szCs w:val="24"/>
        </w:rPr>
        <w:t>、质疑供应商的名称、法定代表人、住所、电话、邮编、联系人及联系电话等；</w:t>
      </w:r>
    </w:p>
    <w:p w:rsidR="000139ED" w:rsidRDefault="000139ED" w:rsidP="008F4182">
      <w:pPr>
        <w:spacing w:line="360" w:lineRule="auto"/>
        <w:ind w:leftChars="100" w:left="31680" w:firstLineChars="266" w:firstLine="31680"/>
        <w:rPr>
          <w:bCs/>
          <w:szCs w:val="24"/>
        </w:rPr>
      </w:pPr>
      <w:r>
        <w:rPr>
          <w:bCs/>
          <w:szCs w:val="24"/>
        </w:rPr>
        <w:t>2</w:t>
      </w:r>
      <w:r>
        <w:rPr>
          <w:rFonts w:hint="eastAsia"/>
          <w:bCs/>
          <w:szCs w:val="24"/>
        </w:rPr>
        <w:t>、采购项目名称、项目编号及包号；</w:t>
      </w:r>
    </w:p>
    <w:p w:rsidR="000139ED" w:rsidRDefault="000139ED" w:rsidP="008F4182">
      <w:pPr>
        <w:spacing w:line="360" w:lineRule="auto"/>
        <w:ind w:leftChars="100" w:left="31680" w:firstLineChars="266" w:firstLine="31680"/>
        <w:rPr>
          <w:bCs/>
          <w:szCs w:val="24"/>
        </w:rPr>
      </w:pPr>
      <w:r>
        <w:rPr>
          <w:bCs/>
          <w:szCs w:val="24"/>
        </w:rPr>
        <w:t>3</w:t>
      </w:r>
      <w:r>
        <w:rPr>
          <w:rFonts w:hint="eastAsia"/>
          <w:bCs/>
          <w:szCs w:val="24"/>
        </w:rPr>
        <w:t>、具体、明确的质疑事项以及与质疑事项相关的诉求；</w:t>
      </w:r>
    </w:p>
    <w:p w:rsidR="000139ED" w:rsidRDefault="000139ED" w:rsidP="008F4182">
      <w:pPr>
        <w:spacing w:line="360" w:lineRule="auto"/>
        <w:ind w:leftChars="100" w:left="31680" w:firstLineChars="266" w:firstLine="31680"/>
        <w:rPr>
          <w:bCs/>
          <w:szCs w:val="24"/>
        </w:rPr>
      </w:pPr>
      <w:r>
        <w:rPr>
          <w:bCs/>
          <w:szCs w:val="24"/>
        </w:rPr>
        <w:t>4</w:t>
      </w:r>
      <w:r>
        <w:rPr>
          <w:rFonts w:hint="eastAsia"/>
          <w:bCs/>
          <w:szCs w:val="24"/>
        </w:rPr>
        <w:t>、法律依据、事实与理由，并提供事实依据及相关证明材料，证明材料中有外文资料的，应当将与质疑相关的外文资料完整、客观、真实地翻译为中文，并附翻译人员签名、工作单位、联系方式等信息；</w:t>
      </w:r>
    </w:p>
    <w:p w:rsidR="000139ED" w:rsidRDefault="000139ED" w:rsidP="008F4182">
      <w:pPr>
        <w:spacing w:line="360" w:lineRule="auto"/>
        <w:ind w:leftChars="100" w:left="31680" w:firstLineChars="266" w:firstLine="31680"/>
        <w:rPr>
          <w:bCs/>
          <w:szCs w:val="24"/>
        </w:rPr>
      </w:pPr>
      <w:r>
        <w:rPr>
          <w:bCs/>
          <w:szCs w:val="24"/>
        </w:rPr>
        <w:t>5</w:t>
      </w:r>
      <w:r>
        <w:rPr>
          <w:rFonts w:hint="eastAsia"/>
          <w:bCs/>
          <w:szCs w:val="24"/>
        </w:rPr>
        <w:t>、提出质疑的日期。</w:t>
      </w:r>
    </w:p>
    <w:p w:rsidR="000139ED" w:rsidRDefault="000139ED" w:rsidP="008F4182">
      <w:pPr>
        <w:spacing w:line="360" w:lineRule="auto"/>
        <w:ind w:firstLineChars="266" w:firstLine="31680"/>
        <w:rPr>
          <w:bCs/>
          <w:szCs w:val="24"/>
        </w:rPr>
      </w:pPr>
      <w:bookmarkStart w:id="65" w:name="OLE_LINK18"/>
      <w:r>
        <w:rPr>
          <w:bCs/>
          <w:szCs w:val="24"/>
        </w:rPr>
        <w:t>39.6</w:t>
      </w:r>
      <w:r>
        <w:rPr>
          <w:rFonts w:hint="eastAsia"/>
          <w:bCs/>
          <w:szCs w:val="24"/>
        </w:rPr>
        <w:t>质疑函应当据实署名。其中，质疑</w:t>
      </w:r>
      <w:bookmarkEnd w:id="65"/>
      <w:r>
        <w:rPr>
          <w:rFonts w:hint="eastAsia"/>
          <w:bCs/>
          <w:szCs w:val="24"/>
        </w:rPr>
        <w:t>供应商为自然人的，应当由本人签字，并提交本人身份证明。质疑供应商为法定代表人或者其他组织的，应当由法定代表人或者其授权代表签字或者盖章，并加盖公章；同时一并提交法定代表人或者其他组织的营业执照等身份证明文件和法定代表人或者主要负责人身份证明，无法提供证照原件的，必须提供真实有效的复印件。</w:t>
      </w:r>
    </w:p>
    <w:p w:rsidR="000139ED" w:rsidRDefault="000139ED" w:rsidP="008F4182">
      <w:pPr>
        <w:spacing w:line="360" w:lineRule="auto"/>
        <w:ind w:firstLineChars="266" w:firstLine="31680"/>
        <w:rPr>
          <w:bCs/>
          <w:szCs w:val="24"/>
        </w:rPr>
      </w:pPr>
      <w:r>
        <w:rPr>
          <w:bCs/>
          <w:szCs w:val="24"/>
        </w:rPr>
        <w:t>39.7</w:t>
      </w:r>
      <w:r>
        <w:rPr>
          <w:rFonts w:hint="eastAsia"/>
          <w:bCs/>
          <w:szCs w:val="24"/>
        </w:rPr>
        <w:t>质疑供应商可以委托代理人进行质疑，其授权委托书应当载明代理人的姓名或者名称、代理事项、具体权限、期限和相关事项，并由质疑供应商本人、法定代表人、主要负责人签字或者盖章（法定代表人或者其他组织还应当加盖公章）。代理人应当提交质疑供应商签署的授权委托书及本人身份证明。</w:t>
      </w:r>
    </w:p>
    <w:p w:rsidR="000139ED" w:rsidRDefault="000139ED" w:rsidP="008F4182">
      <w:pPr>
        <w:spacing w:line="360" w:lineRule="auto"/>
        <w:ind w:firstLineChars="266" w:firstLine="31680"/>
        <w:rPr>
          <w:bCs/>
          <w:szCs w:val="24"/>
        </w:rPr>
      </w:pPr>
      <w:r>
        <w:rPr>
          <w:bCs/>
          <w:szCs w:val="24"/>
        </w:rPr>
        <w:t>39.8</w:t>
      </w:r>
      <w:r>
        <w:rPr>
          <w:rFonts w:hint="eastAsia"/>
          <w:bCs/>
          <w:szCs w:val="24"/>
        </w:rPr>
        <w:t>质疑人提起质疑应当符合下列条件：</w:t>
      </w:r>
    </w:p>
    <w:p w:rsidR="000139ED" w:rsidRDefault="000139ED" w:rsidP="008F4182">
      <w:pPr>
        <w:spacing w:line="360" w:lineRule="auto"/>
        <w:ind w:leftChars="100" w:left="31680" w:firstLineChars="266" w:firstLine="31680"/>
        <w:rPr>
          <w:bCs/>
          <w:szCs w:val="24"/>
        </w:rPr>
      </w:pPr>
      <w:r>
        <w:rPr>
          <w:bCs/>
          <w:szCs w:val="24"/>
        </w:rPr>
        <w:t>1</w:t>
      </w:r>
      <w:r>
        <w:rPr>
          <w:rFonts w:hint="eastAsia"/>
          <w:bCs/>
          <w:szCs w:val="24"/>
        </w:rPr>
        <w:t>、质疑人是参与本采购项目的供应商；</w:t>
      </w:r>
    </w:p>
    <w:p w:rsidR="000139ED" w:rsidRDefault="000139ED" w:rsidP="008F4182">
      <w:pPr>
        <w:spacing w:line="360" w:lineRule="auto"/>
        <w:ind w:leftChars="100" w:left="31680" w:firstLineChars="266" w:firstLine="31680"/>
        <w:rPr>
          <w:bCs/>
          <w:szCs w:val="24"/>
        </w:rPr>
      </w:pPr>
      <w:r>
        <w:rPr>
          <w:bCs/>
          <w:szCs w:val="24"/>
        </w:rPr>
        <w:t>2</w:t>
      </w:r>
      <w:r>
        <w:rPr>
          <w:rFonts w:hint="eastAsia"/>
          <w:bCs/>
          <w:szCs w:val="24"/>
        </w:rPr>
        <w:t>、质疑函的内容和形式符合本文件的规定，有效线索和相关证据齐全；</w:t>
      </w:r>
    </w:p>
    <w:p w:rsidR="000139ED" w:rsidRDefault="000139ED" w:rsidP="008F4182">
      <w:pPr>
        <w:spacing w:line="360" w:lineRule="auto"/>
        <w:ind w:leftChars="100" w:left="31680" w:firstLineChars="266" w:firstLine="31680"/>
        <w:rPr>
          <w:bCs/>
          <w:szCs w:val="24"/>
        </w:rPr>
      </w:pPr>
      <w:r>
        <w:rPr>
          <w:bCs/>
          <w:szCs w:val="24"/>
        </w:rPr>
        <w:t>3</w:t>
      </w:r>
      <w:r>
        <w:rPr>
          <w:rFonts w:hint="eastAsia"/>
          <w:bCs/>
          <w:szCs w:val="24"/>
        </w:rPr>
        <w:t>、在质疑有效期限内提出质疑；</w:t>
      </w:r>
    </w:p>
    <w:p w:rsidR="000139ED" w:rsidRDefault="000139ED" w:rsidP="008F4182">
      <w:pPr>
        <w:spacing w:line="360" w:lineRule="auto"/>
        <w:ind w:leftChars="100" w:left="31680" w:firstLineChars="266" w:firstLine="31680"/>
        <w:rPr>
          <w:bCs/>
          <w:szCs w:val="24"/>
        </w:rPr>
      </w:pPr>
      <w:r>
        <w:rPr>
          <w:bCs/>
          <w:szCs w:val="24"/>
        </w:rPr>
        <w:t>4</w:t>
      </w:r>
      <w:r>
        <w:rPr>
          <w:rFonts w:hint="eastAsia"/>
          <w:bCs/>
          <w:szCs w:val="24"/>
        </w:rPr>
        <w:t>、有关法律、行政法规、财政部规章规定的其他条件。</w:t>
      </w:r>
    </w:p>
    <w:p w:rsidR="000139ED" w:rsidRDefault="000139ED" w:rsidP="008F4182">
      <w:pPr>
        <w:spacing w:line="360" w:lineRule="auto"/>
        <w:ind w:firstLineChars="266" w:firstLine="31680"/>
        <w:rPr>
          <w:bCs/>
          <w:szCs w:val="24"/>
        </w:rPr>
      </w:pPr>
      <w:r>
        <w:rPr>
          <w:bCs/>
          <w:szCs w:val="24"/>
        </w:rPr>
        <w:t>39.9</w:t>
      </w:r>
      <w:r>
        <w:rPr>
          <w:rFonts w:hint="eastAsia"/>
          <w:bCs/>
          <w:szCs w:val="24"/>
        </w:rPr>
        <w:t>有下列情形之一的，属于无效质疑，采购人可不予受理：</w:t>
      </w:r>
    </w:p>
    <w:p w:rsidR="000139ED" w:rsidRDefault="000139ED" w:rsidP="008F4182">
      <w:pPr>
        <w:spacing w:line="360" w:lineRule="auto"/>
        <w:ind w:leftChars="100" w:left="31680" w:firstLineChars="266" w:firstLine="31680"/>
        <w:rPr>
          <w:bCs/>
          <w:szCs w:val="24"/>
        </w:rPr>
      </w:pPr>
      <w:r>
        <w:rPr>
          <w:bCs/>
          <w:szCs w:val="24"/>
        </w:rPr>
        <w:t>1</w:t>
      </w:r>
      <w:r>
        <w:rPr>
          <w:rFonts w:hint="eastAsia"/>
          <w:bCs/>
          <w:szCs w:val="24"/>
        </w:rPr>
        <w:t>、未在有效期限内提出质疑的；</w:t>
      </w:r>
    </w:p>
    <w:p w:rsidR="000139ED" w:rsidRDefault="000139ED" w:rsidP="008F4182">
      <w:pPr>
        <w:spacing w:line="360" w:lineRule="auto"/>
        <w:ind w:leftChars="100" w:left="31680" w:firstLineChars="266" w:firstLine="31680"/>
        <w:rPr>
          <w:bCs/>
          <w:szCs w:val="24"/>
        </w:rPr>
      </w:pPr>
      <w:r>
        <w:rPr>
          <w:bCs/>
          <w:szCs w:val="24"/>
        </w:rPr>
        <w:t>2</w:t>
      </w:r>
      <w:r>
        <w:rPr>
          <w:rFonts w:hint="eastAsia"/>
          <w:bCs/>
          <w:szCs w:val="24"/>
        </w:rPr>
        <w:t>、质疑未以书面形式提出的；</w:t>
      </w:r>
    </w:p>
    <w:p w:rsidR="000139ED" w:rsidRDefault="000139ED" w:rsidP="008F4182">
      <w:pPr>
        <w:spacing w:line="360" w:lineRule="auto"/>
        <w:ind w:leftChars="100" w:left="31680" w:firstLineChars="266" w:firstLine="31680"/>
        <w:rPr>
          <w:bCs/>
          <w:szCs w:val="24"/>
        </w:rPr>
      </w:pPr>
      <w:r>
        <w:rPr>
          <w:bCs/>
          <w:szCs w:val="24"/>
        </w:rPr>
        <w:t>3</w:t>
      </w:r>
      <w:r>
        <w:rPr>
          <w:rFonts w:hint="eastAsia"/>
          <w:bCs/>
          <w:szCs w:val="24"/>
        </w:rPr>
        <w:t>、未将书面材料递交到采购人办公室办理签收手续的；</w:t>
      </w:r>
    </w:p>
    <w:p w:rsidR="000139ED" w:rsidRDefault="000139ED" w:rsidP="008F4182">
      <w:pPr>
        <w:spacing w:line="360" w:lineRule="auto"/>
        <w:ind w:leftChars="100" w:left="31680" w:firstLineChars="266" w:firstLine="31680"/>
        <w:rPr>
          <w:bCs/>
          <w:szCs w:val="24"/>
        </w:rPr>
      </w:pPr>
      <w:r>
        <w:rPr>
          <w:bCs/>
          <w:szCs w:val="24"/>
        </w:rPr>
        <w:t>4</w:t>
      </w:r>
      <w:r>
        <w:rPr>
          <w:rFonts w:hint="eastAsia"/>
          <w:bCs/>
          <w:szCs w:val="24"/>
        </w:rPr>
        <w:t>、质疑函或相关材料未按规定签字盖章的；</w:t>
      </w:r>
    </w:p>
    <w:p w:rsidR="000139ED" w:rsidRDefault="000139ED" w:rsidP="008F4182">
      <w:pPr>
        <w:spacing w:line="360" w:lineRule="auto"/>
        <w:ind w:leftChars="100" w:left="31680" w:firstLineChars="266" w:firstLine="31680"/>
        <w:rPr>
          <w:bCs/>
          <w:szCs w:val="24"/>
        </w:rPr>
      </w:pPr>
      <w:r>
        <w:rPr>
          <w:bCs/>
          <w:szCs w:val="24"/>
        </w:rPr>
        <w:t>5</w:t>
      </w:r>
      <w:r>
        <w:rPr>
          <w:rFonts w:hint="eastAsia"/>
          <w:bCs/>
          <w:szCs w:val="24"/>
        </w:rPr>
        <w:t>、质疑函未提供有效联系人或联系方式的；</w:t>
      </w:r>
    </w:p>
    <w:p w:rsidR="000139ED" w:rsidRDefault="000139ED" w:rsidP="008F4182">
      <w:pPr>
        <w:spacing w:line="360" w:lineRule="auto"/>
        <w:ind w:leftChars="100" w:left="31680" w:firstLineChars="266" w:firstLine="31680"/>
        <w:rPr>
          <w:bCs/>
          <w:szCs w:val="24"/>
        </w:rPr>
      </w:pPr>
      <w:r>
        <w:rPr>
          <w:bCs/>
          <w:szCs w:val="24"/>
        </w:rPr>
        <w:t>6</w:t>
      </w:r>
      <w:r>
        <w:rPr>
          <w:rFonts w:hint="eastAsia"/>
          <w:bCs/>
          <w:szCs w:val="24"/>
        </w:rPr>
        <w:t>、质疑事项已经进入投诉或者诉讼程序的；</w:t>
      </w:r>
    </w:p>
    <w:p w:rsidR="000139ED" w:rsidRDefault="000139ED" w:rsidP="008F4182">
      <w:pPr>
        <w:spacing w:line="360" w:lineRule="auto"/>
        <w:ind w:leftChars="100" w:left="31680" w:firstLineChars="266" w:firstLine="31680"/>
        <w:rPr>
          <w:bCs/>
          <w:szCs w:val="24"/>
        </w:rPr>
      </w:pPr>
      <w:r>
        <w:rPr>
          <w:bCs/>
          <w:szCs w:val="24"/>
        </w:rPr>
        <w:t>7</w:t>
      </w:r>
      <w:r>
        <w:rPr>
          <w:rFonts w:hint="eastAsia"/>
          <w:bCs/>
          <w:szCs w:val="24"/>
        </w:rPr>
        <w:t>、其它不符合受理条件的情形。</w:t>
      </w:r>
    </w:p>
    <w:p w:rsidR="000139ED" w:rsidRDefault="000139ED" w:rsidP="008F4182">
      <w:pPr>
        <w:spacing w:line="360" w:lineRule="auto"/>
        <w:ind w:firstLineChars="266" w:firstLine="31680"/>
        <w:rPr>
          <w:bCs/>
          <w:szCs w:val="24"/>
        </w:rPr>
      </w:pPr>
      <w:r>
        <w:rPr>
          <w:bCs/>
          <w:szCs w:val="24"/>
        </w:rPr>
        <w:t>39.10</w:t>
      </w:r>
      <w:r>
        <w:rPr>
          <w:rFonts w:hint="eastAsia"/>
          <w:bCs/>
          <w:szCs w:val="24"/>
        </w:rPr>
        <w:t>采购人将在收到书面质疑后</w:t>
      </w:r>
      <w:r>
        <w:rPr>
          <w:bCs/>
          <w:szCs w:val="24"/>
        </w:rPr>
        <w:t>7</w:t>
      </w:r>
      <w:r>
        <w:rPr>
          <w:rFonts w:hint="eastAsia"/>
          <w:bCs/>
          <w:szCs w:val="24"/>
        </w:rPr>
        <w:t>个工作日内作出答复，并以书面形式通知质疑人和其他相关供应商，但答复的内容不涉及商业秘密。</w:t>
      </w:r>
    </w:p>
    <w:p w:rsidR="000139ED" w:rsidRDefault="000139ED" w:rsidP="008F4182">
      <w:pPr>
        <w:spacing w:line="360" w:lineRule="auto"/>
        <w:ind w:firstLineChars="266" w:firstLine="31680"/>
        <w:rPr>
          <w:bCs/>
          <w:szCs w:val="24"/>
        </w:rPr>
      </w:pPr>
      <w:r>
        <w:rPr>
          <w:bCs/>
          <w:szCs w:val="24"/>
        </w:rPr>
        <w:t>39.11</w:t>
      </w:r>
      <w:r>
        <w:rPr>
          <w:rFonts w:hint="eastAsia"/>
          <w:bCs/>
          <w:szCs w:val="24"/>
        </w:rPr>
        <w:t>质疑人有下列情形之一的，采购人应驳回质疑：</w:t>
      </w:r>
    </w:p>
    <w:p w:rsidR="000139ED" w:rsidRDefault="000139ED" w:rsidP="008F4182">
      <w:pPr>
        <w:spacing w:line="360" w:lineRule="auto"/>
        <w:ind w:leftChars="100" w:left="31680" w:firstLineChars="266" w:firstLine="31680"/>
        <w:rPr>
          <w:bCs/>
          <w:szCs w:val="24"/>
        </w:rPr>
      </w:pPr>
      <w:r>
        <w:rPr>
          <w:bCs/>
          <w:szCs w:val="24"/>
        </w:rPr>
        <w:t>1</w:t>
      </w:r>
      <w:r>
        <w:rPr>
          <w:rFonts w:hint="eastAsia"/>
          <w:bCs/>
          <w:szCs w:val="24"/>
        </w:rPr>
        <w:t>、质疑缺乏事实和法律依据的；</w:t>
      </w:r>
    </w:p>
    <w:p w:rsidR="000139ED" w:rsidRDefault="000139ED" w:rsidP="008F4182">
      <w:pPr>
        <w:spacing w:line="360" w:lineRule="auto"/>
        <w:ind w:leftChars="100" w:left="31680" w:firstLineChars="266" w:firstLine="31680"/>
        <w:rPr>
          <w:bCs/>
          <w:szCs w:val="24"/>
        </w:rPr>
      </w:pPr>
      <w:r>
        <w:rPr>
          <w:bCs/>
          <w:szCs w:val="24"/>
        </w:rPr>
        <w:t>2</w:t>
      </w:r>
      <w:r>
        <w:rPr>
          <w:rFonts w:hint="eastAsia"/>
          <w:bCs/>
          <w:szCs w:val="24"/>
        </w:rPr>
        <w:t>、质疑人捏造事实、提供虚假材料，或在一定期限内多次质疑而无实据的；</w:t>
      </w:r>
    </w:p>
    <w:p w:rsidR="000139ED" w:rsidRDefault="000139ED" w:rsidP="008F4182">
      <w:pPr>
        <w:spacing w:line="360" w:lineRule="auto"/>
        <w:ind w:leftChars="100" w:left="31680" w:firstLineChars="266" w:firstLine="31680"/>
        <w:rPr>
          <w:bCs/>
          <w:szCs w:val="24"/>
        </w:rPr>
      </w:pPr>
      <w:r>
        <w:rPr>
          <w:bCs/>
          <w:szCs w:val="24"/>
        </w:rPr>
        <w:t>3</w:t>
      </w:r>
      <w:r>
        <w:rPr>
          <w:rFonts w:hint="eastAsia"/>
          <w:bCs/>
          <w:szCs w:val="24"/>
        </w:rPr>
        <w:t>、质疑已经处理并答复后，质疑人就同一事项又提起质疑且未提供新的有效证据的。</w:t>
      </w:r>
    </w:p>
    <w:p w:rsidR="000139ED" w:rsidRDefault="000139ED" w:rsidP="008F4182">
      <w:pPr>
        <w:spacing w:line="360" w:lineRule="auto"/>
        <w:ind w:leftChars="100" w:left="31680" w:firstLineChars="266" w:firstLine="31680"/>
        <w:rPr>
          <w:bCs/>
          <w:szCs w:val="24"/>
        </w:rPr>
      </w:pPr>
      <w:r>
        <w:rPr>
          <w:bCs/>
          <w:szCs w:val="24"/>
        </w:rPr>
        <w:t>4</w:t>
      </w:r>
      <w:r>
        <w:rPr>
          <w:rFonts w:hint="eastAsia"/>
          <w:bCs/>
          <w:szCs w:val="24"/>
        </w:rPr>
        <w:t>、其他根据相关法律、法规应当予以驳回的情形。</w:t>
      </w:r>
    </w:p>
    <w:p w:rsidR="000139ED" w:rsidRDefault="000139ED">
      <w:pPr>
        <w:rPr>
          <w:bCs/>
          <w:szCs w:val="24"/>
        </w:rPr>
      </w:pPr>
      <w:r>
        <w:rPr>
          <w:bCs/>
          <w:szCs w:val="24"/>
        </w:rPr>
        <w:br w:type="page"/>
      </w:r>
    </w:p>
    <w:p w:rsidR="000139ED" w:rsidRDefault="000139ED">
      <w:pPr>
        <w:pStyle w:val="Heading1"/>
        <w:rPr>
          <w:rStyle w:val="Heading1Char"/>
          <w:rFonts w:ascii="微软雅黑" w:eastAsia="微软雅黑" w:hAnsi="微软雅黑" w:cs="微软雅黑"/>
          <w:b/>
          <w:sz w:val="32"/>
          <w:szCs w:val="32"/>
        </w:rPr>
      </w:pPr>
      <w:bookmarkStart w:id="66" w:name="_Toc14437"/>
      <w:bookmarkStart w:id="67" w:name="_Toc26230"/>
      <w:r>
        <w:rPr>
          <w:rStyle w:val="Heading1Char"/>
          <w:rFonts w:ascii="微软雅黑" w:eastAsia="微软雅黑" w:hAnsi="微软雅黑" w:cs="微软雅黑" w:hint="eastAsia"/>
          <w:b/>
          <w:sz w:val="32"/>
          <w:szCs w:val="32"/>
        </w:rPr>
        <w:t>第三章</w:t>
      </w:r>
      <w:r>
        <w:rPr>
          <w:rStyle w:val="Heading1Char"/>
          <w:rFonts w:ascii="微软雅黑" w:eastAsia="微软雅黑" w:hAnsi="微软雅黑" w:cs="微软雅黑"/>
          <w:b/>
          <w:sz w:val="32"/>
          <w:szCs w:val="32"/>
        </w:rPr>
        <w:t xml:space="preserve"> </w:t>
      </w:r>
      <w:r>
        <w:rPr>
          <w:rStyle w:val="Heading1Char"/>
          <w:rFonts w:ascii="微软雅黑" w:eastAsia="微软雅黑" w:hAnsi="微软雅黑" w:cs="微软雅黑" w:hint="eastAsia"/>
          <w:b/>
          <w:sz w:val="32"/>
          <w:szCs w:val="32"/>
        </w:rPr>
        <w:t>评审方法及标准</w:t>
      </w:r>
      <w:bookmarkEnd w:id="66"/>
      <w:bookmarkEnd w:id="67"/>
    </w:p>
    <w:p w:rsidR="000139ED" w:rsidRDefault="000139ED">
      <w:pPr>
        <w:wordWrap w:val="0"/>
        <w:outlineLvl w:val="1"/>
        <w:rPr>
          <w:b/>
          <w:bCs/>
          <w:sz w:val="28"/>
          <w:szCs w:val="28"/>
        </w:rPr>
      </w:pPr>
      <w:bookmarkStart w:id="68" w:name="_Toc3212"/>
      <w:bookmarkStart w:id="69" w:name="_Toc8956"/>
      <w:bookmarkStart w:id="70" w:name="_Toc17101_WPSOffice_Level2"/>
      <w:bookmarkStart w:id="71" w:name="_Toc28371"/>
      <w:bookmarkStart w:id="72" w:name="_Toc22141"/>
      <w:r>
        <w:rPr>
          <w:b/>
          <w:bCs/>
          <w:sz w:val="28"/>
          <w:szCs w:val="28"/>
        </w:rPr>
        <w:t>1.</w:t>
      </w:r>
      <w:r>
        <w:rPr>
          <w:rFonts w:hint="eastAsia"/>
          <w:b/>
          <w:bCs/>
          <w:sz w:val="28"/>
          <w:szCs w:val="28"/>
        </w:rPr>
        <w:t>评审方法</w:t>
      </w:r>
      <w:bookmarkEnd w:id="68"/>
      <w:bookmarkEnd w:id="69"/>
      <w:bookmarkEnd w:id="70"/>
      <w:bookmarkEnd w:id="71"/>
      <w:bookmarkEnd w:id="72"/>
    </w:p>
    <w:p w:rsidR="000139ED" w:rsidRDefault="000139ED" w:rsidP="00420C45">
      <w:pPr>
        <w:spacing w:line="360" w:lineRule="auto"/>
        <w:ind w:firstLineChars="266" w:firstLine="31680"/>
        <w:rPr>
          <w:bCs/>
          <w:szCs w:val="24"/>
        </w:rPr>
      </w:pPr>
      <w:bookmarkStart w:id="73" w:name="_Toc8132_WPSOffice_Level2"/>
      <w:bookmarkStart w:id="74" w:name="_Toc10334"/>
      <w:bookmarkStart w:id="75" w:name="_Toc4580"/>
      <w:r>
        <w:rPr>
          <w:rFonts w:hint="eastAsia"/>
          <w:bCs/>
          <w:szCs w:val="24"/>
        </w:rPr>
        <w:t>综合评分法：是指响应文件满足磋商文件全部要求，且按照评审因素的量化指标评审得分最高的供应商为成交候选供应商的评审方法。</w:t>
      </w:r>
    </w:p>
    <w:p w:rsidR="000139ED" w:rsidRDefault="000139ED">
      <w:pPr>
        <w:numPr>
          <w:ilvl w:val="0"/>
          <w:numId w:val="1"/>
        </w:numPr>
        <w:wordWrap w:val="0"/>
        <w:outlineLvl w:val="1"/>
        <w:rPr>
          <w:b/>
          <w:bCs/>
          <w:sz w:val="28"/>
          <w:szCs w:val="28"/>
        </w:rPr>
      </w:pPr>
      <w:bookmarkStart w:id="76" w:name="_Toc2546"/>
      <w:bookmarkStart w:id="77" w:name="_Toc30890"/>
      <w:r>
        <w:rPr>
          <w:rFonts w:hint="eastAsia"/>
          <w:b/>
          <w:bCs/>
          <w:sz w:val="28"/>
          <w:szCs w:val="28"/>
        </w:rPr>
        <w:t>评分</w:t>
      </w:r>
      <w:bookmarkEnd w:id="73"/>
      <w:bookmarkEnd w:id="74"/>
      <w:r>
        <w:rPr>
          <w:rFonts w:hint="eastAsia"/>
          <w:b/>
          <w:bCs/>
          <w:sz w:val="28"/>
          <w:szCs w:val="28"/>
        </w:rPr>
        <w:t>细则</w:t>
      </w:r>
      <w:bookmarkEnd w:id="75"/>
      <w:bookmarkEnd w:id="76"/>
      <w:bookmarkEnd w:id="77"/>
    </w:p>
    <w:tbl>
      <w:tblPr>
        <w:tblpPr w:leftFromText="180" w:rightFromText="180" w:vertAnchor="text" w:horzAnchor="page" w:tblpX="1729" w:tblpY="604"/>
        <w:tblOverlap w:val="neve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5"/>
        <w:gridCol w:w="7168"/>
        <w:gridCol w:w="937"/>
      </w:tblGrid>
      <w:tr w:rsidR="000139ED">
        <w:trPr>
          <w:trHeight w:val="419"/>
        </w:trPr>
        <w:tc>
          <w:tcPr>
            <w:tcW w:w="1395" w:type="dxa"/>
            <w:vAlign w:val="center"/>
          </w:tcPr>
          <w:p w:rsidR="000139ED" w:rsidRDefault="000139ED">
            <w:pPr>
              <w:spacing w:line="360" w:lineRule="auto"/>
              <w:jc w:val="center"/>
              <w:rPr>
                <w:bCs/>
                <w:szCs w:val="24"/>
              </w:rPr>
            </w:pPr>
            <w:r>
              <w:rPr>
                <w:rFonts w:hint="eastAsia"/>
                <w:bCs/>
                <w:szCs w:val="24"/>
              </w:rPr>
              <w:t>评审因素</w:t>
            </w:r>
          </w:p>
        </w:tc>
        <w:tc>
          <w:tcPr>
            <w:tcW w:w="7168" w:type="dxa"/>
            <w:vAlign w:val="center"/>
          </w:tcPr>
          <w:p w:rsidR="000139ED" w:rsidRDefault="000139ED">
            <w:pPr>
              <w:spacing w:line="360" w:lineRule="auto"/>
              <w:jc w:val="center"/>
              <w:rPr>
                <w:bCs/>
                <w:szCs w:val="24"/>
              </w:rPr>
            </w:pPr>
            <w:r>
              <w:rPr>
                <w:rFonts w:hint="eastAsia"/>
                <w:bCs/>
                <w:szCs w:val="24"/>
              </w:rPr>
              <w:t>评分标准</w:t>
            </w:r>
          </w:p>
        </w:tc>
        <w:tc>
          <w:tcPr>
            <w:tcW w:w="937" w:type="dxa"/>
            <w:vAlign w:val="center"/>
          </w:tcPr>
          <w:p w:rsidR="000139ED" w:rsidRDefault="000139ED">
            <w:pPr>
              <w:spacing w:line="360" w:lineRule="auto"/>
              <w:jc w:val="center"/>
              <w:rPr>
                <w:bCs/>
                <w:szCs w:val="24"/>
              </w:rPr>
            </w:pPr>
            <w:r>
              <w:rPr>
                <w:rFonts w:hint="eastAsia"/>
                <w:bCs/>
                <w:szCs w:val="24"/>
              </w:rPr>
              <w:t>分值</w:t>
            </w:r>
          </w:p>
        </w:tc>
      </w:tr>
      <w:tr w:rsidR="000139ED">
        <w:trPr>
          <w:trHeight w:val="2596"/>
        </w:trPr>
        <w:tc>
          <w:tcPr>
            <w:tcW w:w="1395" w:type="dxa"/>
            <w:vAlign w:val="center"/>
          </w:tcPr>
          <w:p w:rsidR="000139ED" w:rsidRDefault="000139ED">
            <w:pPr>
              <w:spacing w:line="360" w:lineRule="auto"/>
              <w:jc w:val="center"/>
              <w:rPr>
                <w:bCs/>
                <w:szCs w:val="24"/>
              </w:rPr>
            </w:pPr>
            <w:r>
              <w:rPr>
                <w:rFonts w:hint="eastAsia"/>
                <w:bCs/>
                <w:szCs w:val="24"/>
              </w:rPr>
              <w:t>报价部分</w:t>
            </w:r>
          </w:p>
        </w:tc>
        <w:tc>
          <w:tcPr>
            <w:tcW w:w="7168" w:type="dxa"/>
            <w:vAlign w:val="center"/>
          </w:tcPr>
          <w:p w:rsidR="000139ED" w:rsidRDefault="000139ED" w:rsidP="000139ED">
            <w:pPr>
              <w:spacing w:line="360" w:lineRule="auto"/>
              <w:ind w:firstLineChars="266" w:firstLine="31680"/>
              <w:rPr>
                <w:bCs/>
                <w:szCs w:val="24"/>
              </w:rPr>
            </w:pPr>
            <w:r>
              <w:rPr>
                <w:rFonts w:hint="eastAsia"/>
                <w:bCs/>
                <w:szCs w:val="24"/>
                <w:lang w:val="zh-CN"/>
              </w:rPr>
              <w:t>满足竞争性磋商文件要求且最终报价最低的供应商的报价为评审基准价，其报价得分为满分（</w:t>
            </w:r>
            <w:r>
              <w:rPr>
                <w:bCs/>
                <w:szCs w:val="24"/>
                <w:lang w:val="zh-CN"/>
              </w:rPr>
              <w:t>30</w:t>
            </w:r>
            <w:r>
              <w:rPr>
                <w:rFonts w:hint="eastAsia"/>
                <w:bCs/>
                <w:szCs w:val="24"/>
                <w:lang w:val="zh-CN"/>
              </w:rPr>
              <w:t>分）。其他供应商的报价得分统一按照下列公式计算：报价得分</w:t>
            </w:r>
            <w:r>
              <w:rPr>
                <w:bCs/>
                <w:szCs w:val="24"/>
                <w:lang w:val="zh-CN"/>
              </w:rPr>
              <w:t>=</w:t>
            </w:r>
            <w:r>
              <w:rPr>
                <w:rFonts w:hint="eastAsia"/>
                <w:bCs/>
                <w:szCs w:val="24"/>
                <w:lang w:val="zh-CN"/>
              </w:rPr>
              <w:t>（评标基准价</w:t>
            </w:r>
            <w:r>
              <w:rPr>
                <w:bCs/>
                <w:szCs w:val="24"/>
                <w:lang w:val="zh-CN"/>
              </w:rPr>
              <w:t>/</w:t>
            </w:r>
            <w:r>
              <w:rPr>
                <w:rFonts w:hint="eastAsia"/>
                <w:bCs/>
                <w:szCs w:val="24"/>
                <w:lang w:val="zh-CN"/>
              </w:rPr>
              <w:t>最终报价）</w:t>
            </w:r>
            <w:r>
              <w:rPr>
                <w:bCs/>
                <w:szCs w:val="24"/>
                <w:lang w:val="zh-CN"/>
              </w:rPr>
              <w:t>*30%*100</w:t>
            </w:r>
            <w:r>
              <w:rPr>
                <w:rFonts w:hint="eastAsia"/>
                <w:bCs/>
                <w:szCs w:val="24"/>
                <w:lang w:val="zh-CN"/>
              </w:rPr>
              <w:t>（保留两位小数，第三位四舍五入），等于或高于控制价的报价为无效报价。</w:t>
            </w:r>
          </w:p>
        </w:tc>
        <w:tc>
          <w:tcPr>
            <w:tcW w:w="937" w:type="dxa"/>
            <w:vAlign w:val="center"/>
          </w:tcPr>
          <w:p w:rsidR="000139ED" w:rsidRDefault="000139ED">
            <w:pPr>
              <w:spacing w:line="360" w:lineRule="auto"/>
              <w:jc w:val="center"/>
              <w:rPr>
                <w:bCs/>
                <w:szCs w:val="24"/>
              </w:rPr>
            </w:pPr>
            <w:r>
              <w:rPr>
                <w:bCs/>
                <w:szCs w:val="24"/>
              </w:rPr>
              <w:t>30</w:t>
            </w:r>
            <w:r>
              <w:rPr>
                <w:rFonts w:hint="eastAsia"/>
                <w:bCs/>
                <w:szCs w:val="24"/>
              </w:rPr>
              <w:t>分</w:t>
            </w:r>
          </w:p>
        </w:tc>
      </w:tr>
      <w:tr w:rsidR="000139ED">
        <w:trPr>
          <w:trHeight w:val="90"/>
        </w:trPr>
        <w:tc>
          <w:tcPr>
            <w:tcW w:w="1395" w:type="dxa"/>
            <w:vAlign w:val="center"/>
          </w:tcPr>
          <w:p w:rsidR="000139ED" w:rsidRDefault="000139ED">
            <w:pPr>
              <w:spacing w:line="360" w:lineRule="auto"/>
              <w:jc w:val="center"/>
              <w:rPr>
                <w:bCs/>
                <w:szCs w:val="24"/>
              </w:rPr>
            </w:pPr>
            <w:r>
              <w:rPr>
                <w:rFonts w:hint="eastAsia"/>
                <w:bCs/>
                <w:szCs w:val="24"/>
              </w:rPr>
              <w:t>基本技术指标要求</w:t>
            </w:r>
          </w:p>
        </w:tc>
        <w:tc>
          <w:tcPr>
            <w:tcW w:w="7168" w:type="dxa"/>
            <w:vAlign w:val="center"/>
          </w:tcPr>
          <w:p w:rsidR="000139ED" w:rsidRDefault="000139ED" w:rsidP="000139ED">
            <w:pPr>
              <w:spacing w:line="360" w:lineRule="auto"/>
              <w:ind w:firstLineChars="266" w:firstLine="31680"/>
              <w:rPr>
                <w:bCs/>
                <w:szCs w:val="24"/>
              </w:rPr>
            </w:pPr>
            <w:r>
              <w:rPr>
                <w:rFonts w:hint="eastAsia"/>
                <w:bCs/>
                <w:szCs w:val="24"/>
              </w:rPr>
              <w:t>根据投标人提供的产品配置及性能分为三个评价等级；产品整体配备优良，主要技术性能、指标、功能等要求，性能稳定，故障率低，得</w:t>
            </w:r>
            <w:r>
              <w:rPr>
                <w:bCs/>
                <w:szCs w:val="24"/>
              </w:rPr>
              <w:t>15-20</w:t>
            </w:r>
            <w:r>
              <w:rPr>
                <w:rFonts w:hint="eastAsia"/>
                <w:bCs/>
                <w:szCs w:val="24"/>
              </w:rPr>
              <w:t>分；产品整体配备较好，主要技术性能、指标、功能符合招标文件要求，性能稳定，故障率较低，得</w:t>
            </w:r>
            <w:r>
              <w:rPr>
                <w:bCs/>
                <w:szCs w:val="24"/>
              </w:rPr>
              <w:t>10-15</w:t>
            </w:r>
            <w:r>
              <w:rPr>
                <w:rFonts w:hint="eastAsia"/>
                <w:bCs/>
                <w:szCs w:val="24"/>
              </w:rPr>
              <w:t>分；产品整体配备一般，主要技术性能、指标、功能基本符合招标文件要求，性能稳定性一般，得</w:t>
            </w:r>
            <w:r>
              <w:rPr>
                <w:bCs/>
                <w:szCs w:val="24"/>
              </w:rPr>
              <w:t>0-9</w:t>
            </w:r>
            <w:r>
              <w:rPr>
                <w:rFonts w:hint="eastAsia"/>
                <w:bCs/>
                <w:szCs w:val="24"/>
              </w:rPr>
              <w:t>分；</w:t>
            </w:r>
          </w:p>
        </w:tc>
        <w:tc>
          <w:tcPr>
            <w:tcW w:w="937" w:type="dxa"/>
            <w:vAlign w:val="center"/>
          </w:tcPr>
          <w:p w:rsidR="000139ED" w:rsidRDefault="000139ED">
            <w:pPr>
              <w:spacing w:line="360" w:lineRule="auto"/>
              <w:jc w:val="center"/>
              <w:rPr>
                <w:bCs/>
                <w:szCs w:val="24"/>
              </w:rPr>
            </w:pPr>
            <w:r>
              <w:rPr>
                <w:bCs/>
                <w:szCs w:val="24"/>
              </w:rPr>
              <w:t>20</w:t>
            </w:r>
            <w:r>
              <w:rPr>
                <w:rFonts w:hint="eastAsia"/>
                <w:bCs/>
                <w:szCs w:val="24"/>
              </w:rPr>
              <w:t>分</w:t>
            </w:r>
          </w:p>
        </w:tc>
      </w:tr>
      <w:tr w:rsidR="000139ED">
        <w:trPr>
          <w:trHeight w:val="4699"/>
        </w:trPr>
        <w:tc>
          <w:tcPr>
            <w:tcW w:w="1395" w:type="dxa"/>
            <w:vAlign w:val="center"/>
          </w:tcPr>
          <w:p w:rsidR="000139ED" w:rsidRDefault="000139ED">
            <w:pPr>
              <w:spacing w:line="360" w:lineRule="auto"/>
              <w:jc w:val="center"/>
              <w:rPr>
                <w:bCs/>
                <w:szCs w:val="24"/>
              </w:rPr>
            </w:pPr>
            <w:r>
              <w:rPr>
                <w:rFonts w:hint="eastAsia"/>
                <w:bCs/>
                <w:szCs w:val="24"/>
              </w:rPr>
              <w:t>生产厂商实力</w:t>
            </w:r>
          </w:p>
        </w:tc>
        <w:tc>
          <w:tcPr>
            <w:tcW w:w="7168" w:type="dxa"/>
            <w:vAlign w:val="center"/>
          </w:tcPr>
          <w:p w:rsidR="000139ED" w:rsidRDefault="000139ED" w:rsidP="000139ED">
            <w:pPr>
              <w:spacing w:line="360" w:lineRule="auto"/>
              <w:ind w:firstLineChars="266" w:firstLine="31680"/>
              <w:rPr>
                <w:bCs/>
                <w:szCs w:val="24"/>
              </w:rPr>
            </w:pPr>
            <w:r>
              <w:rPr>
                <w:bCs/>
                <w:szCs w:val="24"/>
              </w:rPr>
              <w:t>1</w:t>
            </w:r>
            <w:r>
              <w:rPr>
                <w:rFonts w:hint="eastAsia"/>
                <w:bCs/>
                <w:szCs w:val="24"/>
              </w:rPr>
              <w:t>、服务器产品支持使用客户端证书和证书密码的双因素认证方式登录单板管理系统，投标厂商需要提供白皮书，官网证明材料加盖厂商公章，得</w:t>
            </w:r>
            <w:r>
              <w:rPr>
                <w:bCs/>
                <w:szCs w:val="24"/>
              </w:rPr>
              <w:t>2</w:t>
            </w:r>
            <w:r>
              <w:rPr>
                <w:rFonts w:hint="eastAsia"/>
                <w:bCs/>
                <w:szCs w:val="24"/>
              </w:rPr>
              <w:t>分，不提供不得分；</w:t>
            </w:r>
          </w:p>
          <w:p w:rsidR="000139ED" w:rsidRDefault="000139ED" w:rsidP="000139ED">
            <w:pPr>
              <w:spacing w:line="360" w:lineRule="auto"/>
              <w:ind w:firstLineChars="266" w:firstLine="31680"/>
              <w:rPr>
                <w:bCs/>
                <w:szCs w:val="24"/>
              </w:rPr>
            </w:pPr>
            <w:r>
              <w:rPr>
                <w:bCs/>
                <w:szCs w:val="24"/>
              </w:rPr>
              <w:t>2</w:t>
            </w:r>
            <w:r>
              <w:rPr>
                <w:rFonts w:hint="eastAsia"/>
                <w:bCs/>
                <w:szCs w:val="24"/>
              </w:rPr>
              <w:t>、服务器产品为国产管理芯片提供芯片厂家发布的产品简介，提供芯片厂家的资质证明，芯片厂家为国产厂家并加盖厂商公章，得</w:t>
            </w:r>
            <w:r>
              <w:rPr>
                <w:bCs/>
                <w:szCs w:val="24"/>
              </w:rPr>
              <w:t>2</w:t>
            </w:r>
            <w:r>
              <w:rPr>
                <w:rFonts w:hint="eastAsia"/>
                <w:bCs/>
                <w:szCs w:val="24"/>
              </w:rPr>
              <w:t>分，不提供不得分；</w:t>
            </w:r>
          </w:p>
          <w:p w:rsidR="000139ED" w:rsidRDefault="000139ED" w:rsidP="000139ED">
            <w:pPr>
              <w:spacing w:line="360" w:lineRule="auto"/>
              <w:ind w:firstLineChars="266" w:firstLine="31680"/>
              <w:rPr>
                <w:bCs/>
                <w:szCs w:val="24"/>
              </w:rPr>
            </w:pPr>
            <w:r>
              <w:rPr>
                <w:bCs/>
                <w:szCs w:val="24"/>
              </w:rPr>
              <w:t>3</w:t>
            </w:r>
            <w:r>
              <w:rPr>
                <w:rFonts w:hint="eastAsia"/>
                <w:bCs/>
                <w:szCs w:val="24"/>
              </w:rPr>
              <w:t>、根据投标人提供的医保多合一读卡设备产品样机完全满足招标文件技术功能参数得</w:t>
            </w:r>
            <w:r>
              <w:rPr>
                <w:bCs/>
                <w:szCs w:val="24"/>
              </w:rPr>
              <w:t>10</w:t>
            </w:r>
            <w:r>
              <w:rPr>
                <w:rFonts w:hint="eastAsia"/>
                <w:bCs/>
                <w:szCs w:val="24"/>
              </w:rPr>
              <w:t>分，有一项不满足扣</w:t>
            </w:r>
            <w:r>
              <w:rPr>
                <w:bCs/>
                <w:szCs w:val="24"/>
              </w:rPr>
              <w:t>2</w:t>
            </w:r>
            <w:r>
              <w:rPr>
                <w:rFonts w:hint="eastAsia"/>
                <w:bCs/>
                <w:szCs w:val="24"/>
              </w:rPr>
              <w:t>分，扣完为止。</w:t>
            </w:r>
          </w:p>
        </w:tc>
        <w:tc>
          <w:tcPr>
            <w:tcW w:w="937" w:type="dxa"/>
            <w:vAlign w:val="center"/>
          </w:tcPr>
          <w:p w:rsidR="000139ED" w:rsidRDefault="000139ED">
            <w:pPr>
              <w:spacing w:line="360" w:lineRule="auto"/>
              <w:jc w:val="center"/>
              <w:rPr>
                <w:bCs/>
                <w:szCs w:val="24"/>
              </w:rPr>
            </w:pPr>
            <w:r>
              <w:rPr>
                <w:bCs/>
                <w:szCs w:val="24"/>
              </w:rPr>
              <w:t>14</w:t>
            </w:r>
            <w:r>
              <w:rPr>
                <w:rFonts w:hint="eastAsia"/>
                <w:bCs/>
                <w:szCs w:val="24"/>
              </w:rPr>
              <w:t>分</w:t>
            </w:r>
          </w:p>
        </w:tc>
      </w:tr>
      <w:tr w:rsidR="000139ED">
        <w:trPr>
          <w:trHeight w:val="90"/>
        </w:trPr>
        <w:tc>
          <w:tcPr>
            <w:tcW w:w="1395" w:type="dxa"/>
            <w:vAlign w:val="center"/>
          </w:tcPr>
          <w:p w:rsidR="000139ED" w:rsidRDefault="000139ED">
            <w:pPr>
              <w:spacing w:line="360" w:lineRule="auto"/>
              <w:jc w:val="center"/>
              <w:rPr>
                <w:bCs/>
                <w:szCs w:val="24"/>
              </w:rPr>
            </w:pPr>
            <w:r>
              <w:rPr>
                <w:rFonts w:hint="eastAsia"/>
                <w:bCs/>
                <w:szCs w:val="24"/>
              </w:rPr>
              <w:t>供货、安装调试方案</w:t>
            </w:r>
          </w:p>
        </w:tc>
        <w:tc>
          <w:tcPr>
            <w:tcW w:w="7168" w:type="dxa"/>
            <w:vAlign w:val="center"/>
          </w:tcPr>
          <w:p w:rsidR="000139ED" w:rsidRDefault="000139ED" w:rsidP="000139ED">
            <w:pPr>
              <w:spacing w:line="360" w:lineRule="auto"/>
              <w:ind w:firstLineChars="266" w:firstLine="31680"/>
              <w:rPr>
                <w:bCs/>
                <w:szCs w:val="24"/>
              </w:rPr>
            </w:pPr>
            <w:r>
              <w:rPr>
                <w:rFonts w:hint="eastAsia"/>
                <w:bCs/>
                <w:szCs w:val="24"/>
              </w:rPr>
              <w:t>根据供应商的实施方案、质量保障措施、验收方案和技术人员配备完善情况，进行综合评价：根据内容完整性，科学合理性，符合本项目实际，可操作性强给</w:t>
            </w:r>
            <w:r>
              <w:rPr>
                <w:bCs/>
                <w:szCs w:val="24"/>
              </w:rPr>
              <w:t>1-5</w:t>
            </w:r>
            <w:r>
              <w:rPr>
                <w:rFonts w:hint="eastAsia"/>
                <w:bCs/>
                <w:szCs w:val="24"/>
              </w:rPr>
              <w:t>分；</w:t>
            </w:r>
          </w:p>
        </w:tc>
        <w:tc>
          <w:tcPr>
            <w:tcW w:w="937" w:type="dxa"/>
            <w:vAlign w:val="center"/>
          </w:tcPr>
          <w:p w:rsidR="000139ED" w:rsidRDefault="000139ED">
            <w:pPr>
              <w:spacing w:line="360" w:lineRule="auto"/>
              <w:jc w:val="center"/>
              <w:rPr>
                <w:bCs/>
                <w:szCs w:val="24"/>
              </w:rPr>
            </w:pPr>
            <w:r>
              <w:rPr>
                <w:bCs/>
                <w:szCs w:val="24"/>
              </w:rPr>
              <w:t>5</w:t>
            </w:r>
            <w:r>
              <w:rPr>
                <w:rFonts w:hint="eastAsia"/>
                <w:bCs/>
                <w:szCs w:val="24"/>
              </w:rPr>
              <w:t>分</w:t>
            </w:r>
          </w:p>
        </w:tc>
      </w:tr>
      <w:tr w:rsidR="000139ED">
        <w:trPr>
          <w:trHeight w:val="900"/>
        </w:trPr>
        <w:tc>
          <w:tcPr>
            <w:tcW w:w="1395" w:type="dxa"/>
            <w:vAlign w:val="center"/>
          </w:tcPr>
          <w:p w:rsidR="000139ED" w:rsidRDefault="000139ED">
            <w:pPr>
              <w:spacing w:line="360" w:lineRule="auto"/>
              <w:jc w:val="center"/>
              <w:rPr>
                <w:bCs/>
                <w:szCs w:val="24"/>
              </w:rPr>
            </w:pPr>
            <w:r>
              <w:rPr>
                <w:rFonts w:hint="eastAsia"/>
                <w:bCs/>
                <w:szCs w:val="24"/>
              </w:rPr>
              <w:t>企业综合实力</w:t>
            </w:r>
          </w:p>
        </w:tc>
        <w:tc>
          <w:tcPr>
            <w:tcW w:w="7168" w:type="dxa"/>
            <w:vAlign w:val="center"/>
          </w:tcPr>
          <w:p w:rsidR="000139ED" w:rsidRDefault="000139ED" w:rsidP="000139ED">
            <w:pPr>
              <w:spacing w:line="360" w:lineRule="auto"/>
              <w:ind w:firstLineChars="266" w:firstLine="31680"/>
              <w:rPr>
                <w:bCs/>
                <w:szCs w:val="24"/>
              </w:rPr>
            </w:pPr>
            <w:r>
              <w:rPr>
                <w:bCs/>
                <w:szCs w:val="24"/>
              </w:rPr>
              <w:t>1</w:t>
            </w:r>
            <w:r>
              <w:rPr>
                <w:rFonts w:hint="eastAsia"/>
                <w:bCs/>
                <w:szCs w:val="24"/>
              </w:rPr>
              <w:t>、投标人具有</w:t>
            </w:r>
            <w:r>
              <w:rPr>
                <w:bCs/>
                <w:szCs w:val="24"/>
              </w:rPr>
              <w:t>ISO 9001</w:t>
            </w:r>
            <w:r>
              <w:rPr>
                <w:rFonts w:hint="eastAsia"/>
                <w:bCs/>
                <w:szCs w:val="24"/>
              </w:rPr>
              <w:t>质量管理体系认证证书、</w:t>
            </w:r>
            <w:r>
              <w:rPr>
                <w:bCs/>
                <w:szCs w:val="24"/>
              </w:rPr>
              <w:t>ISO 14001</w:t>
            </w:r>
            <w:r>
              <w:rPr>
                <w:rFonts w:hint="eastAsia"/>
                <w:bCs/>
                <w:szCs w:val="24"/>
              </w:rPr>
              <w:t>环境管理体系认证证书；得</w:t>
            </w:r>
            <w:r>
              <w:rPr>
                <w:bCs/>
                <w:szCs w:val="24"/>
              </w:rPr>
              <w:t>2</w:t>
            </w:r>
            <w:r>
              <w:rPr>
                <w:rFonts w:hint="eastAsia"/>
                <w:bCs/>
                <w:szCs w:val="24"/>
              </w:rPr>
              <w:t>分，缺项不得分。</w:t>
            </w:r>
          </w:p>
          <w:p w:rsidR="000139ED" w:rsidRDefault="000139ED" w:rsidP="000139ED">
            <w:pPr>
              <w:spacing w:line="360" w:lineRule="auto"/>
              <w:ind w:firstLineChars="266" w:firstLine="31680"/>
              <w:rPr>
                <w:bCs/>
                <w:szCs w:val="24"/>
              </w:rPr>
            </w:pPr>
            <w:r>
              <w:rPr>
                <w:bCs/>
                <w:szCs w:val="24"/>
              </w:rPr>
              <w:t>2</w:t>
            </w:r>
            <w:r>
              <w:rPr>
                <w:rFonts w:hint="eastAsia"/>
                <w:bCs/>
                <w:szCs w:val="24"/>
              </w:rPr>
              <w:t>、投标人具有</w:t>
            </w:r>
            <w:r>
              <w:rPr>
                <w:bCs/>
                <w:szCs w:val="24"/>
              </w:rPr>
              <w:t>ISO 20000</w:t>
            </w:r>
            <w:r>
              <w:rPr>
                <w:rFonts w:hint="eastAsia"/>
                <w:bCs/>
                <w:szCs w:val="24"/>
              </w:rPr>
              <w:t>信息技术服务管理体系认证证书；得</w:t>
            </w:r>
            <w:r>
              <w:rPr>
                <w:bCs/>
                <w:szCs w:val="24"/>
              </w:rPr>
              <w:t>2</w:t>
            </w:r>
            <w:r>
              <w:rPr>
                <w:rFonts w:hint="eastAsia"/>
                <w:bCs/>
                <w:szCs w:val="24"/>
              </w:rPr>
              <w:t>分。</w:t>
            </w:r>
          </w:p>
          <w:p w:rsidR="000139ED" w:rsidRDefault="000139ED" w:rsidP="000139ED">
            <w:pPr>
              <w:spacing w:line="360" w:lineRule="auto"/>
              <w:ind w:firstLineChars="266" w:firstLine="31680"/>
              <w:rPr>
                <w:bCs/>
                <w:szCs w:val="24"/>
              </w:rPr>
            </w:pPr>
            <w:r>
              <w:rPr>
                <w:bCs/>
                <w:szCs w:val="24"/>
              </w:rPr>
              <w:t>3</w:t>
            </w:r>
            <w:r>
              <w:rPr>
                <w:rFonts w:hint="eastAsia"/>
                <w:bCs/>
                <w:szCs w:val="24"/>
              </w:rPr>
              <w:t>、投标人具有</w:t>
            </w:r>
            <w:r>
              <w:rPr>
                <w:bCs/>
                <w:szCs w:val="24"/>
              </w:rPr>
              <w:t>ISO 27001</w:t>
            </w:r>
            <w:r>
              <w:rPr>
                <w:rFonts w:hint="eastAsia"/>
                <w:bCs/>
                <w:szCs w:val="24"/>
              </w:rPr>
              <w:t>信息安全管理体系认证证书；得</w:t>
            </w:r>
            <w:r>
              <w:rPr>
                <w:bCs/>
                <w:szCs w:val="24"/>
              </w:rPr>
              <w:t>2</w:t>
            </w:r>
            <w:r>
              <w:rPr>
                <w:rFonts w:hint="eastAsia"/>
                <w:bCs/>
                <w:szCs w:val="24"/>
              </w:rPr>
              <w:t>分。</w:t>
            </w:r>
          </w:p>
          <w:p w:rsidR="000139ED" w:rsidRDefault="000139ED" w:rsidP="000139ED">
            <w:pPr>
              <w:spacing w:line="360" w:lineRule="auto"/>
              <w:ind w:firstLineChars="266" w:firstLine="31680"/>
              <w:rPr>
                <w:bCs/>
                <w:szCs w:val="24"/>
              </w:rPr>
            </w:pPr>
            <w:r>
              <w:rPr>
                <w:bCs/>
                <w:szCs w:val="24"/>
              </w:rPr>
              <w:t>4</w:t>
            </w:r>
            <w:r>
              <w:rPr>
                <w:rFonts w:hint="eastAsia"/>
                <w:bCs/>
                <w:szCs w:val="24"/>
              </w:rPr>
              <w:t>、投标人具有系统集成或涉密信息系统集成资质证书；得</w:t>
            </w:r>
            <w:r>
              <w:rPr>
                <w:bCs/>
                <w:szCs w:val="24"/>
              </w:rPr>
              <w:t>3</w:t>
            </w:r>
            <w:r>
              <w:rPr>
                <w:rFonts w:hint="eastAsia"/>
                <w:bCs/>
                <w:szCs w:val="24"/>
              </w:rPr>
              <w:t>分。</w:t>
            </w:r>
          </w:p>
          <w:p w:rsidR="000139ED" w:rsidRDefault="000139ED" w:rsidP="000139ED">
            <w:pPr>
              <w:spacing w:line="360" w:lineRule="auto"/>
              <w:ind w:firstLineChars="266" w:firstLine="31680"/>
              <w:rPr>
                <w:bCs/>
                <w:szCs w:val="24"/>
              </w:rPr>
            </w:pPr>
            <w:r>
              <w:rPr>
                <w:bCs/>
                <w:szCs w:val="24"/>
              </w:rPr>
              <w:t>5</w:t>
            </w:r>
            <w:r>
              <w:rPr>
                <w:rFonts w:hint="eastAsia"/>
                <w:bCs/>
                <w:szCs w:val="24"/>
              </w:rPr>
              <w:t>、投标人具有</w:t>
            </w:r>
            <w:r>
              <w:rPr>
                <w:bCs/>
                <w:szCs w:val="24"/>
              </w:rPr>
              <w:t>AAA</w:t>
            </w:r>
            <w:r>
              <w:rPr>
                <w:rFonts w:hint="eastAsia"/>
                <w:bCs/>
                <w:szCs w:val="24"/>
              </w:rPr>
              <w:t>资信等级证书、守合同重信用证书、诚信经营示范单位证书，得</w:t>
            </w:r>
            <w:r>
              <w:rPr>
                <w:bCs/>
                <w:szCs w:val="24"/>
              </w:rPr>
              <w:t>3</w:t>
            </w:r>
            <w:r>
              <w:rPr>
                <w:rFonts w:hint="eastAsia"/>
                <w:bCs/>
                <w:szCs w:val="24"/>
              </w:rPr>
              <w:t>分，缺项不得分。</w:t>
            </w:r>
          </w:p>
          <w:p w:rsidR="000139ED" w:rsidRDefault="000139ED" w:rsidP="000139ED">
            <w:pPr>
              <w:spacing w:line="360" w:lineRule="auto"/>
              <w:ind w:firstLineChars="266" w:firstLine="31680"/>
              <w:rPr>
                <w:bCs/>
                <w:szCs w:val="24"/>
              </w:rPr>
            </w:pPr>
            <w:r>
              <w:rPr>
                <w:rFonts w:hint="eastAsia"/>
                <w:bCs/>
                <w:szCs w:val="24"/>
              </w:rPr>
              <w:t>注：以上须提供原件，不提供原件不得分。</w:t>
            </w:r>
          </w:p>
        </w:tc>
        <w:tc>
          <w:tcPr>
            <w:tcW w:w="937" w:type="dxa"/>
            <w:vAlign w:val="center"/>
          </w:tcPr>
          <w:p w:rsidR="000139ED" w:rsidRDefault="000139ED">
            <w:pPr>
              <w:spacing w:line="360" w:lineRule="auto"/>
              <w:jc w:val="center"/>
              <w:rPr>
                <w:bCs/>
                <w:szCs w:val="24"/>
              </w:rPr>
            </w:pPr>
            <w:r>
              <w:rPr>
                <w:bCs/>
                <w:szCs w:val="24"/>
              </w:rPr>
              <w:t>12</w:t>
            </w:r>
            <w:r>
              <w:rPr>
                <w:rFonts w:hint="eastAsia"/>
                <w:bCs/>
                <w:szCs w:val="24"/>
              </w:rPr>
              <w:t>分</w:t>
            </w:r>
          </w:p>
        </w:tc>
      </w:tr>
      <w:tr w:rsidR="000139ED">
        <w:trPr>
          <w:trHeight w:val="4970"/>
        </w:trPr>
        <w:tc>
          <w:tcPr>
            <w:tcW w:w="1395" w:type="dxa"/>
            <w:vAlign w:val="center"/>
          </w:tcPr>
          <w:p w:rsidR="000139ED" w:rsidRDefault="000139ED">
            <w:pPr>
              <w:spacing w:line="360" w:lineRule="auto"/>
              <w:jc w:val="center"/>
              <w:rPr>
                <w:bCs/>
                <w:szCs w:val="24"/>
              </w:rPr>
            </w:pPr>
            <w:r>
              <w:rPr>
                <w:rFonts w:hint="eastAsia"/>
                <w:bCs/>
                <w:szCs w:val="24"/>
              </w:rPr>
              <w:t>售后服务</w:t>
            </w:r>
          </w:p>
        </w:tc>
        <w:tc>
          <w:tcPr>
            <w:tcW w:w="7168" w:type="dxa"/>
            <w:vAlign w:val="center"/>
          </w:tcPr>
          <w:p w:rsidR="000139ED" w:rsidRDefault="000139ED" w:rsidP="000139ED">
            <w:pPr>
              <w:spacing w:line="360" w:lineRule="auto"/>
              <w:ind w:firstLineChars="266" w:firstLine="31680"/>
              <w:rPr>
                <w:bCs/>
                <w:szCs w:val="24"/>
              </w:rPr>
            </w:pPr>
            <w:r>
              <w:rPr>
                <w:bCs/>
                <w:szCs w:val="24"/>
              </w:rPr>
              <w:t>1</w:t>
            </w:r>
            <w:r>
              <w:rPr>
                <w:rFonts w:hint="eastAsia"/>
                <w:bCs/>
                <w:szCs w:val="24"/>
              </w:rPr>
              <w:t>、投标人售后服务承诺（包括：免费质保期，服务响应时间，故障排除时限等，包括生产厂家售后服务承诺）全部描述且描述详细的得</w:t>
            </w:r>
            <w:r>
              <w:rPr>
                <w:bCs/>
                <w:szCs w:val="24"/>
              </w:rPr>
              <w:t>3</w:t>
            </w:r>
            <w:r>
              <w:rPr>
                <w:rFonts w:hint="eastAsia"/>
                <w:bCs/>
                <w:szCs w:val="24"/>
              </w:rPr>
              <w:t>分；基本描述且描述详细的得</w:t>
            </w:r>
            <w:r>
              <w:rPr>
                <w:bCs/>
                <w:szCs w:val="24"/>
              </w:rPr>
              <w:t>2</w:t>
            </w:r>
            <w:r>
              <w:rPr>
                <w:rFonts w:hint="eastAsia"/>
                <w:bCs/>
                <w:szCs w:val="24"/>
              </w:rPr>
              <w:t>分；描述简单、内容简单的得</w:t>
            </w:r>
            <w:r>
              <w:rPr>
                <w:bCs/>
                <w:szCs w:val="24"/>
              </w:rPr>
              <w:t>1</w:t>
            </w:r>
            <w:r>
              <w:rPr>
                <w:rFonts w:hint="eastAsia"/>
                <w:bCs/>
                <w:szCs w:val="24"/>
              </w:rPr>
              <w:t>分，其他不得分。</w:t>
            </w:r>
          </w:p>
          <w:p w:rsidR="000139ED" w:rsidRDefault="000139ED" w:rsidP="000139ED">
            <w:pPr>
              <w:spacing w:line="360" w:lineRule="auto"/>
              <w:ind w:firstLineChars="266" w:firstLine="31680"/>
              <w:rPr>
                <w:bCs/>
                <w:szCs w:val="24"/>
              </w:rPr>
            </w:pPr>
            <w:r>
              <w:rPr>
                <w:bCs/>
                <w:szCs w:val="24"/>
              </w:rPr>
              <w:t>2</w:t>
            </w:r>
            <w:r>
              <w:rPr>
                <w:rFonts w:hint="eastAsia"/>
                <w:bCs/>
                <w:szCs w:val="24"/>
              </w:rPr>
              <w:t>、投标人质保期内能派驻现场服务工程师一名驻现场服务得</w:t>
            </w:r>
            <w:r>
              <w:rPr>
                <w:bCs/>
                <w:szCs w:val="24"/>
              </w:rPr>
              <w:t>3</w:t>
            </w:r>
            <w:r>
              <w:rPr>
                <w:rFonts w:hint="eastAsia"/>
                <w:bCs/>
                <w:szCs w:val="24"/>
              </w:rPr>
              <w:t>分。</w:t>
            </w:r>
          </w:p>
          <w:p w:rsidR="000139ED" w:rsidRDefault="000139ED" w:rsidP="000139ED">
            <w:pPr>
              <w:spacing w:line="360" w:lineRule="auto"/>
              <w:ind w:firstLineChars="266" w:firstLine="31680"/>
              <w:rPr>
                <w:bCs/>
                <w:szCs w:val="24"/>
              </w:rPr>
            </w:pPr>
            <w:r>
              <w:rPr>
                <w:bCs/>
                <w:szCs w:val="24"/>
              </w:rPr>
              <w:t>3</w:t>
            </w:r>
            <w:r>
              <w:rPr>
                <w:rFonts w:hint="eastAsia"/>
                <w:bCs/>
                <w:szCs w:val="24"/>
              </w:rPr>
              <w:t>、投标人承诺的免费质量保证期在一年的基础上每增加</w:t>
            </w:r>
            <w:r>
              <w:rPr>
                <w:bCs/>
                <w:szCs w:val="24"/>
              </w:rPr>
              <w:t>1</w:t>
            </w:r>
            <w:r>
              <w:rPr>
                <w:rFonts w:hint="eastAsia"/>
                <w:bCs/>
                <w:szCs w:val="24"/>
              </w:rPr>
              <w:t>年质量保证期的，得</w:t>
            </w:r>
            <w:r>
              <w:rPr>
                <w:bCs/>
                <w:szCs w:val="24"/>
              </w:rPr>
              <w:t>1</w:t>
            </w:r>
            <w:r>
              <w:rPr>
                <w:rFonts w:hint="eastAsia"/>
                <w:bCs/>
                <w:szCs w:val="24"/>
              </w:rPr>
              <w:t>分，最多得</w:t>
            </w:r>
            <w:r>
              <w:rPr>
                <w:bCs/>
                <w:szCs w:val="24"/>
              </w:rPr>
              <w:t>2</w:t>
            </w:r>
            <w:r>
              <w:rPr>
                <w:rFonts w:hint="eastAsia"/>
                <w:bCs/>
                <w:szCs w:val="24"/>
              </w:rPr>
              <w:t>分。</w:t>
            </w:r>
          </w:p>
        </w:tc>
        <w:tc>
          <w:tcPr>
            <w:tcW w:w="937" w:type="dxa"/>
            <w:vAlign w:val="center"/>
          </w:tcPr>
          <w:p w:rsidR="000139ED" w:rsidRDefault="000139ED">
            <w:pPr>
              <w:spacing w:line="360" w:lineRule="auto"/>
              <w:jc w:val="center"/>
              <w:rPr>
                <w:bCs/>
                <w:szCs w:val="24"/>
              </w:rPr>
            </w:pPr>
            <w:r>
              <w:rPr>
                <w:bCs/>
                <w:szCs w:val="24"/>
              </w:rPr>
              <w:t>8</w:t>
            </w:r>
            <w:r>
              <w:rPr>
                <w:rFonts w:hint="eastAsia"/>
                <w:bCs/>
                <w:szCs w:val="24"/>
              </w:rPr>
              <w:t>分</w:t>
            </w:r>
          </w:p>
        </w:tc>
      </w:tr>
      <w:tr w:rsidR="000139ED">
        <w:trPr>
          <w:trHeight w:val="1705"/>
        </w:trPr>
        <w:tc>
          <w:tcPr>
            <w:tcW w:w="1395" w:type="dxa"/>
            <w:vAlign w:val="center"/>
          </w:tcPr>
          <w:p w:rsidR="000139ED" w:rsidRDefault="000139ED">
            <w:pPr>
              <w:spacing w:line="360" w:lineRule="auto"/>
              <w:jc w:val="center"/>
              <w:rPr>
                <w:bCs/>
                <w:szCs w:val="24"/>
              </w:rPr>
            </w:pPr>
            <w:r>
              <w:rPr>
                <w:rFonts w:hint="eastAsia"/>
                <w:bCs/>
                <w:szCs w:val="24"/>
              </w:rPr>
              <w:t>业绩</w:t>
            </w:r>
          </w:p>
        </w:tc>
        <w:tc>
          <w:tcPr>
            <w:tcW w:w="7168" w:type="dxa"/>
            <w:vAlign w:val="center"/>
          </w:tcPr>
          <w:p w:rsidR="000139ED" w:rsidRDefault="000139ED" w:rsidP="000139ED">
            <w:pPr>
              <w:spacing w:line="360" w:lineRule="auto"/>
              <w:ind w:firstLineChars="266" w:firstLine="31680"/>
              <w:rPr>
                <w:bCs/>
                <w:szCs w:val="24"/>
              </w:rPr>
            </w:pPr>
            <w:r>
              <w:rPr>
                <w:rFonts w:hint="eastAsia"/>
                <w:bCs/>
                <w:szCs w:val="24"/>
              </w:rPr>
              <w:t>供应商或所投产品厂商提供自</w:t>
            </w:r>
            <w:r>
              <w:rPr>
                <w:bCs/>
                <w:szCs w:val="24"/>
              </w:rPr>
              <w:t>2018</w:t>
            </w:r>
            <w:r>
              <w:rPr>
                <w:rFonts w:hint="eastAsia"/>
                <w:bCs/>
                <w:szCs w:val="24"/>
              </w:rPr>
              <w:t>年</w:t>
            </w:r>
            <w:r>
              <w:rPr>
                <w:bCs/>
                <w:szCs w:val="24"/>
              </w:rPr>
              <w:t>7</w:t>
            </w:r>
            <w:r>
              <w:rPr>
                <w:rFonts w:hint="eastAsia"/>
                <w:bCs/>
                <w:szCs w:val="24"/>
              </w:rPr>
              <w:t>月</w:t>
            </w:r>
            <w:r>
              <w:rPr>
                <w:bCs/>
                <w:szCs w:val="24"/>
              </w:rPr>
              <w:t>1</w:t>
            </w:r>
            <w:r>
              <w:rPr>
                <w:rFonts w:hint="eastAsia"/>
                <w:bCs/>
                <w:szCs w:val="24"/>
              </w:rPr>
              <w:t>日起至投标截止时间（以合同签订时间为准）的类似业绩证明材料原件（须提供合同原件）为准。每提供一份合格的业绩证明材料得</w:t>
            </w:r>
            <w:r>
              <w:rPr>
                <w:bCs/>
                <w:szCs w:val="24"/>
              </w:rPr>
              <w:t>2</w:t>
            </w:r>
            <w:r>
              <w:rPr>
                <w:rFonts w:hint="eastAsia"/>
                <w:bCs/>
                <w:szCs w:val="24"/>
              </w:rPr>
              <w:t>分，最高得</w:t>
            </w:r>
            <w:r>
              <w:rPr>
                <w:bCs/>
                <w:szCs w:val="24"/>
              </w:rPr>
              <w:t>6</w:t>
            </w:r>
            <w:r>
              <w:rPr>
                <w:rFonts w:hint="eastAsia"/>
                <w:bCs/>
                <w:szCs w:val="24"/>
              </w:rPr>
              <w:t>分。</w:t>
            </w:r>
          </w:p>
        </w:tc>
        <w:tc>
          <w:tcPr>
            <w:tcW w:w="937" w:type="dxa"/>
            <w:vAlign w:val="center"/>
          </w:tcPr>
          <w:p w:rsidR="000139ED" w:rsidRDefault="000139ED">
            <w:pPr>
              <w:spacing w:line="360" w:lineRule="auto"/>
              <w:jc w:val="center"/>
              <w:rPr>
                <w:bCs/>
                <w:szCs w:val="24"/>
              </w:rPr>
            </w:pPr>
            <w:r>
              <w:rPr>
                <w:bCs/>
                <w:szCs w:val="24"/>
              </w:rPr>
              <w:t>6</w:t>
            </w:r>
            <w:r>
              <w:rPr>
                <w:rFonts w:hint="eastAsia"/>
                <w:bCs/>
                <w:szCs w:val="24"/>
              </w:rPr>
              <w:t>分</w:t>
            </w:r>
          </w:p>
        </w:tc>
      </w:tr>
      <w:tr w:rsidR="000139ED">
        <w:trPr>
          <w:trHeight w:val="896"/>
        </w:trPr>
        <w:tc>
          <w:tcPr>
            <w:tcW w:w="1395" w:type="dxa"/>
            <w:vAlign w:val="center"/>
          </w:tcPr>
          <w:p w:rsidR="000139ED" w:rsidRDefault="000139ED">
            <w:pPr>
              <w:spacing w:line="360" w:lineRule="auto"/>
              <w:jc w:val="center"/>
              <w:rPr>
                <w:bCs/>
                <w:szCs w:val="24"/>
              </w:rPr>
            </w:pPr>
            <w:r>
              <w:rPr>
                <w:rFonts w:hint="eastAsia"/>
                <w:bCs/>
                <w:szCs w:val="24"/>
              </w:rPr>
              <w:t>响应文件完整性、响应性</w:t>
            </w:r>
          </w:p>
        </w:tc>
        <w:tc>
          <w:tcPr>
            <w:tcW w:w="7168" w:type="dxa"/>
            <w:vAlign w:val="center"/>
          </w:tcPr>
          <w:p w:rsidR="000139ED" w:rsidRDefault="000139ED" w:rsidP="000139ED">
            <w:pPr>
              <w:spacing w:line="360" w:lineRule="auto"/>
              <w:ind w:firstLineChars="266" w:firstLine="31680"/>
              <w:rPr>
                <w:bCs/>
                <w:szCs w:val="24"/>
              </w:rPr>
            </w:pPr>
            <w:r>
              <w:rPr>
                <w:rFonts w:hint="eastAsia"/>
                <w:bCs/>
                <w:szCs w:val="24"/>
              </w:rPr>
              <w:t>根据以下内容进行比较评价：响应文件制作是否规范，内容是否完整，文字是否清晰，响应文件中对技术要求的描述是否准确，供应商是否提供详细的产品性能与参数。得</w:t>
            </w:r>
            <w:r>
              <w:rPr>
                <w:bCs/>
                <w:szCs w:val="24"/>
              </w:rPr>
              <w:t>1-5</w:t>
            </w:r>
            <w:r>
              <w:rPr>
                <w:rFonts w:hint="eastAsia"/>
                <w:bCs/>
                <w:szCs w:val="24"/>
              </w:rPr>
              <w:t>分。</w:t>
            </w:r>
          </w:p>
        </w:tc>
        <w:tc>
          <w:tcPr>
            <w:tcW w:w="937" w:type="dxa"/>
            <w:vAlign w:val="center"/>
          </w:tcPr>
          <w:p w:rsidR="000139ED" w:rsidRDefault="000139ED">
            <w:pPr>
              <w:spacing w:line="360" w:lineRule="auto"/>
              <w:jc w:val="center"/>
              <w:rPr>
                <w:bCs/>
                <w:szCs w:val="24"/>
              </w:rPr>
            </w:pPr>
            <w:r>
              <w:rPr>
                <w:bCs/>
                <w:szCs w:val="24"/>
              </w:rPr>
              <w:t>5</w:t>
            </w:r>
            <w:r>
              <w:rPr>
                <w:rFonts w:hint="eastAsia"/>
                <w:bCs/>
                <w:szCs w:val="24"/>
              </w:rPr>
              <w:t>分</w:t>
            </w:r>
          </w:p>
        </w:tc>
      </w:tr>
      <w:tr w:rsidR="000139ED">
        <w:trPr>
          <w:trHeight w:val="896"/>
        </w:trPr>
        <w:tc>
          <w:tcPr>
            <w:tcW w:w="1395" w:type="dxa"/>
            <w:vAlign w:val="center"/>
          </w:tcPr>
          <w:p w:rsidR="000139ED" w:rsidRDefault="000139ED">
            <w:pPr>
              <w:spacing w:line="360" w:lineRule="auto"/>
              <w:jc w:val="center"/>
              <w:rPr>
                <w:bCs/>
                <w:szCs w:val="24"/>
              </w:rPr>
            </w:pPr>
            <w:bookmarkStart w:id="78" w:name="_GoBack"/>
            <w:bookmarkEnd w:id="78"/>
            <w:r>
              <w:rPr>
                <w:rFonts w:hint="eastAsia"/>
                <w:bCs/>
                <w:szCs w:val="24"/>
              </w:rPr>
              <w:t>总分</w:t>
            </w:r>
          </w:p>
        </w:tc>
        <w:tc>
          <w:tcPr>
            <w:tcW w:w="7168" w:type="dxa"/>
            <w:vAlign w:val="center"/>
          </w:tcPr>
          <w:p w:rsidR="000139ED" w:rsidRDefault="000139ED" w:rsidP="000139ED">
            <w:pPr>
              <w:spacing w:line="360" w:lineRule="auto"/>
              <w:ind w:firstLineChars="266" w:firstLine="31680"/>
              <w:rPr>
                <w:bCs/>
                <w:szCs w:val="24"/>
              </w:rPr>
            </w:pPr>
          </w:p>
        </w:tc>
        <w:tc>
          <w:tcPr>
            <w:tcW w:w="937" w:type="dxa"/>
            <w:vAlign w:val="center"/>
          </w:tcPr>
          <w:p w:rsidR="000139ED" w:rsidRDefault="000139ED">
            <w:pPr>
              <w:spacing w:line="360" w:lineRule="auto"/>
              <w:jc w:val="center"/>
              <w:rPr>
                <w:bCs/>
                <w:szCs w:val="24"/>
              </w:rPr>
            </w:pPr>
            <w:r>
              <w:rPr>
                <w:bCs/>
                <w:szCs w:val="24"/>
              </w:rPr>
              <w:t>100</w:t>
            </w:r>
            <w:r>
              <w:rPr>
                <w:rFonts w:hint="eastAsia"/>
                <w:bCs/>
                <w:szCs w:val="24"/>
              </w:rPr>
              <w:t>分</w:t>
            </w:r>
          </w:p>
        </w:tc>
      </w:tr>
    </w:tbl>
    <w:p w:rsidR="000139ED" w:rsidRDefault="000139ED">
      <w:pPr>
        <w:pStyle w:val="BodyText"/>
      </w:pPr>
    </w:p>
    <w:p w:rsidR="000139ED" w:rsidRDefault="000139ED">
      <w:pPr>
        <w:wordWrap w:val="0"/>
        <w:snapToGrid w:val="0"/>
        <w:spacing w:line="360" w:lineRule="auto"/>
        <w:textAlignment w:val="baseline"/>
        <w:rPr>
          <w:b/>
          <w:bCs/>
          <w:szCs w:val="24"/>
        </w:rPr>
      </w:pPr>
      <w:r>
        <w:rPr>
          <w:rFonts w:hint="eastAsia"/>
          <w:b/>
          <w:bCs/>
          <w:szCs w:val="24"/>
        </w:rPr>
        <w:t>注：</w:t>
      </w:r>
      <w:r>
        <w:rPr>
          <w:b/>
          <w:bCs/>
          <w:szCs w:val="24"/>
        </w:rPr>
        <w:t>1</w:t>
      </w:r>
      <w:r>
        <w:rPr>
          <w:rFonts w:hint="eastAsia"/>
          <w:b/>
          <w:bCs/>
          <w:szCs w:val="24"/>
        </w:rPr>
        <w:t>、供应商的综合得分分值计算保留到小数点后两位数；</w:t>
      </w:r>
    </w:p>
    <w:p w:rsidR="000139ED" w:rsidRDefault="000139ED" w:rsidP="008F4182">
      <w:pPr>
        <w:wordWrap w:val="0"/>
        <w:snapToGrid w:val="0"/>
        <w:spacing w:line="360" w:lineRule="auto"/>
        <w:ind w:firstLineChars="200" w:firstLine="31680"/>
        <w:textAlignment w:val="baseline"/>
        <w:rPr>
          <w:b/>
          <w:bCs/>
          <w:szCs w:val="24"/>
        </w:rPr>
      </w:pPr>
      <w:bookmarkStart w:id="79" w:name="_Toc32626"/>
      <w:r>
        <w:rPr>
          <w:b/>
          <w:bCs/>
          <w:szCs w:val="24"/>
        </w:rPr>
        <w:t>2</w:t>
      </w:r>
      <w:r>
        <w:rPr>
          <w:rFonts w:hint="eastAsia"/>
          <w:b/>
          <w:bCs/>
          <w:szCs w:val="24"/>
        </w:rPr>
        <w:t>、以上证明材料原件须放入资格证明文件袋内与响应文件同时递交；</w:t>
      </w:r>
      <w:bookmarkEnd w:id="79"/>
    </w:p>
    <w:p w:rsidR="000139ED" w:rsidRDefault="000139ED" w:rsidP="008F4182">
      <w:pPr>
        <w:wordWrap w:val="0"/>
        <w:snapToGrid w:val="0"/>
        <w:spacing w:line="360" w:lineRule="auto"/>
        <w:ind w:firstLineChars="200" w:firstLine="31680"/>
        <w:textAlignment w:val="baseline"/>
        <w:rPr>
          <w:b/>
          <w:bCs/>
          <w:szCs w:val="24"/>
        </w:rPr>
      </w:pPr>
      <w:r>
        <w:rPr>
          <w:b/>
          <w:bCs/>
          <w:szCs w:val="24"/>
        </w:rPr>
        <w:t>3</w:t>
      </w:r>
      <w:r>
        <w:rPr>
          <w:rFonts w:hint="eastAsia"/>
          <w:b/>
          <w:bCs/>
          <w:szCs w:val="24"/>
        </w:rPr>
        <w:t>、以上打分项中涉及到的证件须提供原件或复印件的，应同时在响应文件中附有与原件或复印件一致的材料，否则不得分。</w:t>
      </w:r>
    </w:p>
    <w:p w:rsidR="000139ED" w:rsidRDefault="000139ED">
      <w:pPr>
        <w:rPr>
          <w:rStyle w:val="Heading1Char"/>
          <w:rFonts w:ascii="微软雅黑" w:eastAsia="微软雅黑" w:hAnsi="微软雅黑" w:cs="微软雅黑"/>
          <w:sz w:val="32"/>
          <w:szCs w:val="32"/>
        </w:rPr>
      </w:pPr>
      <w:r>
        <w:rPr>
          <w:rStyle w:val="Heading1Char"/>
          <w:rFonts w:ascii="微软雅黑" w:eastAsia="微软雅黑" w:hAnsi="微软雅黑" w:cs="微软雅黑"/>
          <w:sz w:val="32"/>
          <w:szCs w:val="32"/>
        </w:rPr>
        <w:br w:type="page"/>
      </w:r>
    </w:p>
    <w:p w:rsidR="000139ED" w:rsidRDefault="000139ED">
      <w:pPr>
        <w:pStyle w:val="Heading1"/>
        <w:rPr>
          <w:rStyle w:val="Heading1Char"/>
          <w:rFonts w:ascii="微软雅黑" w:eastAsia="微软雅黑" w:hAnsi="微软雅黑" w:cs="微软雅黑"/>
          <w:b/>
          <w:sz w:val="32"/>
          <w:szCs w:val="32"/>
        </w:rPr>
      </w:pPr>
      <w:bookmarkStart w:id="80" w:name="_Toc5755"/>
      <w:r>
        <w:rPr>
          <w:rStyle w:val="Heading1Char"/>
          <w:rFonts w:ascii="微软雅黑" w:eastAsia="微软雅黑" w:hAnsi="微软雅黑" w:cs="微软雅黑" w:hint="eastAsia"/>
          <w:b/>
          <w:sz w:val="32"/>
          <w:szCs w:val="32"/>
        </w:rPr>
        <w:t>第四章</w:t>
      </w:r>
      <w:r>
        <w:rPr>
          <w:rStyle w:val="Heading1Char"/>
          <w:rFonts w:ascii="微软雅黑" w:eastAsia="微软雅黑" w:hAnsi="微软雅黑" w:cs="微软雅黑"/>
          <w:b/>
          <w:sz w:val="32"/>
          <w:szCs w:val="32"/>
        </w:rPr>
        <w:t xml:space="preserve"> </w:t>
      </w:r>
      <w:r>
        <w:rPr>
          <w:rStyle w:val="Heading1Char"/>
          <w:rFonts w:ascii="微软雅黑" w:eastAsia="微软雅黑" w:hAnsi="微软雅黑" w:cs="微软雅黑" w:hint="eastAsia"/>
          <w:b/>
          <w:sz w:val="32"/>
          <w:szCs w:val="32"/>
        </w:rPr>
        <w:t>技术标准和要求</w:t>
      </w:r>
      <w:bookmarkEnd w:id="80"/>
    </w:p>
    <w:p w:rsidR="000139ED" w:rsidRDefault="000139ED">
      <w:pPr>
        <w:rPr>
          <w:bCs/>
          <w:szCs w:val="24"/>
        </w:rPr>
      </w:pPr>
    </w:p>
    <w:tbl>
      <w:tblPr>
        <w:tblW w:w="10040" w:type="dxa"/>
        <w:jc w:val="center"/>
        <w:tblLook w:val="00A0"/>
      </w:tblPr>
      <w:tblGrid>
        <w:gridCol w:w="759"/>
        <w:gridCol w:w="1101"/>
        <w:gridCol w:w="7371"/>
        <w:gridCol w:w="809"/>
      </w:tblGrid>
      <w:tr w:rsidR="000139ED">
        <w:trPr>
          <w:trHeight w:val="420"/>
          <w:jc w:val="center"/>
        </w:trPr>
        <w:tc>
          <w:tcPr>
            <w:tcW w:w="759" w:type="dxa"/>
            <w:tcBorders>
              <w:top w:val="single" w:sz="4" w:space="0" w:color="auto"/>
              <w:left w:val="single" w:sz="4" w:space="0" w:color="auto"/>
              <w:bottom w:val="single" w:sz="4" w:space="0" w:color="auto"/>
              <w:right w:val="single" w:sz="4" w:space="0" w:color="auto"/>
            </w:tcBorders>
            <w:noWrap/>
            <w:vAlign w:val="center"/>
          </w:tcPr>
          <w:p w:rsidR="000139ED" w:rsidRDefault="000139ED">
            <w:pPr>
              <w:widowControl/>
              <w:jc w:val="center"/>
              <w:rPr>
                <w:bCs/>
                <w:szCs w:val="24"/>
              </w:rPr>
            </w:pPr>
            <w:r>
              <w:rPr>
                <w:rFonts w:hint="eastAsia"/>
                <w:bCs/>
                <w:szCs w:val="24"/>
              </w:rPr>
              <w:t>序号</w:t>
            </w:r>
          </w:p>
        </w:tc>
        <w:tc>
          <w:tcPr>
            <w:tcW w:w="1101" w:type="dxa"/>
            <w:tcBorders>
              <w:top w:val="single" w:sz="4" w:space="0" w:color="auto"/>
              <w:left w:val="nil"/>
              <w:bottom w:val="single" w:sz="4" w:space="0" w:color="auto"/>
              <w:right w:val="single" w:sz="4" w:space="0" w:color="auto"/>
            </w:tcBorders>
            <w:noWrap/>
            <w:vAlign w:val="center"/>
          </w:tcPr>
          <w:p w:rsidR="000139ED" w:rsidRDefault="000139ED">
            <w:pPr>
              <w:widowControl/>
              <w:jc w:val="center"/>
              <w:rPr>
                <w:bCs/>
                <w:szCs w:val="24"/>
              </w:rPr>
            </w:pPr>
            <w:r>
              <w:rPr>
                <w:rFonts w:hint="eastAsia"/>
                <w:bCs/>
                <w:szCs w:val="24"/>
              </w:rPr>
              <w:t>产品名称</w:t>
            </w:r>
          </w:p>
        </w:tc>
        <w:tc>
          <w:tcPr>
            <w:tcW w:w="7371" w:type="dxa"/>
            <w:tcBorders>
              <w:top w:val="single" w:sz="4" w:space="0" w:color="auto"/>
              <w:left w:val="nil"/>
              <w:bottom w:val="single" w:sz="4" w:space="0" w:color="auto"/>
              <w:right w:val="single" w:sz="4" w:space="0" w:color="auto"/>
            </w:tcBorders>
            <w:noWrap/>
            <w:vAlign w:val="center"/>
          </w:tcPr>
          <w:p w:rsidR="000139ED" w:rsidRDefault="000139ED">
            <w:pPr>
              <w:widowControl/>
              <w:jc w:val="center"/>
              <w:rPr>
                <w:bCs/>
                <w:szCs w:val="24"/>
              </w:rPr>
            </w:pPr>
            <w:r>
              <w:rPr>
                <w:rFonts w:hint="eastAsia"/>
                <w:bCs/>
                <w:szCs w:val="24"/>
              </w:rPr>
              <w:t>技术功能参数</w:t>
            </w:r>
          </w:p>
        </w:tc>
        <w:tc>
          <w:tcPr>
            <w:tcW w:w="809" w:type="dxa"/>
            <w:tcBorders>
              <w:top w:val="single" w:sz="4" w:space="0" w:color="auto"/>
              <w:left w:val="nil"/>
              <w:bottom w:val="single" w:sz="4" w:space="0" w:color="auto"/>
              <w:right w:val="single" w:sz="4" w:space="0" w:color="auto"/>
            </w:tcBorders>
            <w:noWrap/>
            <w:vAlign w:val="center"/>
          </w:tcPr>
          <w:p w:rsidR="000139ED" w:rsidRDefault="000139ED">
            <w:pPr>
              <w:widowControl/>
              <w:jc w:val="center"/>
              <w:rPr>
                <w:bCs/>
                <w:szCs w:val="24"/>
              </w:rPr>
            </w:pPr>
            <w:r>
              <w:rPr>
                <w:rFonts w:hint="eastAsia"/>
                <w:bCs/>
                <w:szCs w:val="24"/>
              </w:rPr>
              <w:t>数量</w:t>
            </w:r>
          </w:p>
        </w:tc>
      </w:tr>
      <w:tr w:rsidR="000139ED">
        <w:trPr>
          <w:trHeight w:val="420"/>
          <w:jc w:val="center"/>
        </w:trPr>
        <w:tc>
          <w:tcPr>
            <w:tcW w:w="759" w:type="dxa"/>
            <w:tcBorders>
              <w:top w:val="nil"/>
              <w:left w:val="single" w:sz="4" w:space="0" w:color="auto"/>
              <w:bottom w:val="single" w:sz="4" w:space="0" w:color="auto"/>
              <w:right w:val="single" w:sz="4" w:space="0" w:color="auto"/>
            </w:tcBorders>
            <w:vAlign w:val="center"/>
          </w:tcPr>
          <w:p w:rsidR="000139ED" w:rsidRDefault="000139ED">
            <w:pPr>
              <w:widowControl/>
              <w:jc w:val="center"/>
              <w:rPr>
                <w:bCs/>
                <w:szCs w:val="24"/>
              </w:rPr>
            </w:pPr>
            <w:r>
              <w:rPr>
                <w:bCs/>
                <w:szCs w:val="24"/>
              </w:rPr>
              <w:t>1</w:t>
            </w:r>
          </w:p>
        </w:tc>
        <w:tc>
          <w:tcPr>
            <w:tcW w:w="1101" w:type="dxa"/>
            <w:tcBorders>
              <w:top w:val="nil"/>
              <w:left w:val="nil"/>
              <w:bottom w:val="single" w:sz="4" w:space="0" w:color="auto"/>
              <w:right w:val="single" w:sz="4" w:space="0" w:color="auto"/>
            </w:tcBorders>
            <w:vAlign w:val="center"/>
          </w:tcPr>
          <w:p w:rsidR="000139ED" w:rsidRDefault="000139ED">
            <w:pPr>
              <w:widowControl/>
              <w:jc w:val="center"/>
              <w:rPr>
                <w:bCs/>
                <w:szCs w:val="24"/>
              </w:rPr>
            </w:pPr>
            <w:r>
              <w:rPr>
                <w:rFonts w:hint="eastAsia"/>
                <w:bCs/>
                <w:szCs w:val="24"/>
              </w:rPr>
              <w:t>多功能读卡器</w:t>
            </w:r>
          </w:p>
        </w:tc>
        <w:tc>
          <w:tcPr>
            <w:tcW w:w="7371" w:type="dxa"/>
            <w:tcBorders>
              <w:top w:val="nil"/>
              <w:left w:val="nil"/>
              <w:bottom w:val="single" w:sz="4" w:space="0" w:color="auto"/>
              <w:right w:val="single" w:sz="4" w:space="0" w:color="auto"/>
            </w:tcBorders>
            <w:vAlign w:val="center"/>
          </w:tcPr>
          <w:p w:rsidR="000139ED" w:rsidRDefault="000139ED" w:rsidP="0040305B">
            <w:pPr>
              <w:widowControl/>
              <w:snapToGrid w:val="0"/>
              <w:spacing w:beforeLines="50" w:afterLines="50"/>
              <w:rPr>
                <w:bCs/>
                <w:szCs w:val="24"/>
              </w:rPr>
            </w:pPr>
            <w:r>
              <w:rPr>
                <w:rFonts w:hint="eastAsia"/>
                <w:bCs/>
                <w:szCs w:val="24"/>
              </w:rPr>
              <w:t>二代身份证验证模块：</w:t>
            </w:r>
          </w:p>
          <w:p w:rsidR="000139ED" w:rsidRDefault="000139ED" w:rsidP="0040305B">
            <w:pPr>
              <w:widowControl/>
              <w:snapToGrid w:val="0"/>
              <w:spacing w:beforeLines="50" w:afterLines="50"/>
              <w:rPr>
                <w:bCs/>
                <w:szCs w:val="24"/>
              </w:rPr>
            </w:pPr>
            <w:r>
              <w:rPr>
                <w:rFonts w:hint="eastAsia"/>
                <w:bCs/>
                <w:szCs w:val="24"/>
              </w:rPr>
              <w:t>可读取二代居民身份证芯片内信息（基本信息、照片、指纹）</w:t>
            </w:r>
            <w:r>
              <w:rPr>
                <w:bCs/>
                <w:szCs w:val="24"/>
              </w:rPr>
              <w:t xml:space="preserve"> </w:t>
            </w:r>
          </w:p>
          <w:p w:rsidR="000139ED" w:rsidRDefault="000139ED" w:rsidP="0040305B">
            <w:pPr>
              <w:widowControl/>
              <w:snapToGrid w:val="0"/>
              <w:spacing w:beforeLines="50" w:afterLines="50"/>
              <w:rPr>
                <w:bCs/>
                <w:szCs w:val="24"/>
              </w:rPr>
            </w:pPr>
            <w:r>
              <w:rPr>
                <w:bCs/>
                <w:szCs w:val="24"/>
              </w:rPr>
              <w:t>1</w:t>
            </w:r>
            <w:r>
              <w:rPr>
                <w:rFonts w:hint="eastAsia"/>
                <w:bCs/>
                <w:szCs w:val="24"/>
              </w:rPr>
              <w:t>、符合公安部</w:t>
            </w:r>
            <w:r>
              <w:rPr>
                <w:bCs/>
                <w:szCs w:val="24"/>
              </w:rPr>
              <w:t>GA450</w:t>
            </w:r>
            <w:r>
              <w:rPr>
                <w:rFonts w:hint="eastAsia"/>
                <w:bCs/>
                <w:szCs w:val="24"/>
              </w:rPr>
              <w:t>、</w:t>
            </w:r>
            <w:r>
              <w:rPr>
                <w:bCs/>
                <w:szCs w:val="24"/>
              </w:rPr>
              <w:t>GA467</w:t>
            </w:r>
            <w:r>
              <w:rPr>
                <w:rFonts w:hint="eastAsia"/>
                <w:bCs/>
                <w:szCs w:val="24"/>
              </w:rPr>
              <w:t>安全技术规范</w:t>
            </w:r>
          </w:p>
          <w:p w:rsidR="000139ED" w:rsidRDefault="000139ED" w:rsidP="0040305B">
            <w:pPr>
              <w:widowControl/>
              <w:snapToGrid w:val="0"/>
              <w:spacing w:beforeLines="50" w:afterLines="50"/>
              <w:rPr>
                <w:bCs/>
                <w:szCs w:val="24"/>
              </w:rPr>
            </w:pPr>
            <w:r>
              <w:rPr>
                <w:bCs/>
                <w:szCs w:val="24"/>
              </w:rPr>
              <w:t>2</w:t>
            </w:r>
            <w:r>
              <w:rPr>
                <w:rFonts w:hint="eastAsia"/>
                <w:bCs/>
                <w:szCs w:val="24"/>
              </w:rPr>
              <w:t>、通过公安部的</w:t>
            </w:r>
            <w:r>
              <w:rPr>
                <w:bCs/>
                <w:szCs w:val="24"/>
              </w:rPr>
              <w:t>GA</w:t>
            </w:r>
            <w:r>
              <w:rPr>
                <w:rFonts w:hint="eastAsia"/>
                <w:bCs/>
                <w:szCs w:val="24"/>
              </w:rPr>
              <w:t>认证</w:t>
            </w:r>
          </w:p>
          <w:p w:rsidR="000139ED" w:rsidRDefault="000139ED" w:rsidP="0040305B">
            <w:pPr>
              <w:widowControl/>
              <w:snapToGrid w:val="0"/>
              <w:spacing w:beforeLines="50" w:afterLines="50"/>
              <w:rPr>
                <w:bCs/>
                <w:szCs w:val="24"/>
              </w:rPr>
            </w:pPr>
            <w:r>
              <w:rPr>
                <w:bCs/>
                <w:szCs w:val="24"/>
              </w:rPr>
              <w:t>3</w:t>
            </w:r>
            <w:r>
              <w:rPr>
                <w:rFonts w:hint="eastAsia"/>
                <w:bCs/>
                <w:szCs w:val="24"/>
              </w:rPr>
              <w:t>、识读距离</w:t>
            </w:r>
            <w:r>
              <w:rPr>
                <w:bCs/>
                <w:szCs w:val="24"/>
              </w:rPr>
              <w:t>0cm-3cm</w:t>
            </w:r>
          </w:p>
          <w:p w:rsidR="000139ED" w:rsidRDefault="000139ED" w:rsidP="0040305B">
            <w:pPr>
              <w:widowControl/>
              <w:snapToGrid w:val="0"/>
              <w:spacing w:beforeLines="50" w:afterLines="50"/>
              <w:rPr>
                <w:bCs/>
                <w:szCs w:val="24"/>
              </w:rPr>
            </w:pPr>
            <w:r>
              <w:rPr>
                <w:bCs/>
                <w:szCs w:val="24"/>
              </w:rPr>
              <w:t>4</w:t>
            </w:r>
            <w:r>
              <w:rPr>
                <w:rFonts w:hint="eastAsia"/>
                <w:bCs/>
                <w:szCs w:val="24"/>
              </w:rPr>
              <w:t>、工作频率</w:t>
            </w:r>
            <w:r>
              <w:rPr>
                <w:bCs/>
                <w:szCs w:val="24"/>
              </w:rPr>
              <w:t>13.56MHz</w:t>
            </w:r>
          </w:p>
          <w:p w:rsidR="000139ED" w:rsidRDefault="000139ED" w:rsidP="0040305B">
            <w:pPr>
              <w:widowControl/>
              <w:snapToGrid w:val="0"/>
              <w:spacing w:beforeLines="50" w:afterLines="50"/>
              <w:rPr>
                <w:bCs/>
                <w:szCs w:val="24"/>
              </w:rPr>
            </w:pPr>
            <w:r>
              <w:rPr>
                <w:rFonts w:hint="eastAsia"/>
                <w:bCs/>
                <w:szCs w:val="24"/>
              </w:rPr>
              <w:t>磁条卡读取模块：可实现磁条卡全三轨磁道读取</w:t>
            </w:r>
            <w:r>
              <w:rPr>
                <w:bCs/>
                <w:szCs w:val="24"/>
              </w:rPr>
              <w:t xml:space="preserve"> </w:t>
            </w:r>
          </w:p>
          <w:p w:rsidR="000139ED" w:rsidRDefault="000139ED" w:rsidP="0040305B">
            <w:pPr>
              <w:widowControl/>
              <w:snapToGrid w:val="0"/>
              <w:spacing w:beforeLines="50" w:afterLines="50"/>
              <w:rPr>
                <w:bCs/>
                <w:szCs w:val="24"/>
              </w:rPr>
            </w:pPr>
            <w:r>
              <w:rPr>
                <w:bCs/>
                <w:szCs w:val="24"/>
              </w:rPr>
              <w:t>1</w:t>
            </w:r>
            <w:r>
              <w:rPr>
                <w:rFonts w:hint="eastAsia"/>
                <w:bCs/>
                <w:szCs w:val="24"/>
              </w:rPr>
              <w:t>、兼容</w:t>
            </w:r>
            <w:r>
              <w:rPr>
                <w:bCs/>
                <w:szCs w:val="24"/>
              </w:rPr>
              <w:t>IBM</w:t>
            </w:r>
            <w:r>
              <w:rPr>
                <w:rFonts w:hint="eastAsia"/>
                <w:bCs/>
                <w:szCs w:val="24"/>
              </w:rPr>
              <w:t>、</w:t>
            </w:r>
            <w:r>
              <w:rPr>
                <w:bCs/>
                <w:szCs w:val="24"/>
              </w:rPr>
              <w:t>ISO</w:t>
            </w:r>
            <w:r>
              <w:rPr>
                <w:rFonts w:hint="eastAsia"/>
                <w:bCs/>
                <w:szCs w:val="24"/>
              </w:rPr>
              <w:t>两种记录格式</w:t>
            </w:r>
          </w:p>
          <w:p w:rsidR="000139ED" w:rsidRDefault="000139ED" w:rsidP="0040305B">
            <w:pPr>
              <w:widowControl/>
              <w:snapToGrid w:val="0"/>
              <w:spacing w:beforeLines="50" w:afterLines="50"/>
              <w:rPr>
                <w:bCs/>
                <w:szCs w:val="24"/>
              </w:rPr>
            </w:pPr>
            <w:r>
              <w:rPr>
                <w:bCs/>
                <w:szCs w:val="24"/>
              </w:rPr>
              <w:t>2</w:t>
            </w:r>
            <w:r>
              <w:rPr>
                <w:rFonts w:hint="eastAsia"/>
                <w:bCs/>
                <w:szCs w:val="24"/>
              </w:rPr>
              <w:t>、支持双向、双面刷卡</w:t>
            </w:r>
          </w:p>
          <w:p w:rsidR="000139ED" w:rsidRDefault="000139ED" w:rsidP="0040305B">
            <w:pPr>
              <w:widowControl/>
              <w:snapToGrid w:val="0"/>
              <w:spacing w:beforeLines="50" w:afterLines="50"/>
              <w:rPr>
                <w:bCs/>
                <w:szCs w:val="24"/>
              </w:rPr>
            </w:pPr>
            <w:r>
              <w:rPr>
                <w:bCs/>
                <w:szCs w:val="24"/>
              </w:rPr>
              <w:t>3</w:t>
            </w:r>
            <w:r>
              <w:rPr>
                <w:rFonts w:hint="eastAsia"/>
                <w:bCs/>
                <w:szCs w:val="24"/>
              </w:rPr>
              <w:t>、支持</w:t>
            </w:r>
            <w:r>
              <w:rPr>
                <w:bCs/>
                <w:szCs w:val="24"/>
              </w:rPr>
              <w:t>3</w:t>
            </w:r>
            <w:r>
              <w:rPr>
                <w:rFonts w:hint="eastAsia"/>
                <w:bCs/>
                <w:szCs w:val="24"/>
              </w:rPr>
              <w:t>磁道数据定制读取</w:t>
            </w:r>
          </w:p>
          <w:p w:rsidR="000139ED" w:rsidRDefault="000139ED" w:rsidP="0040305B">
            <w:pPr>
              <w:widowControl/>
              <w:snapToGrid w:val="0"/>
              <w:spacing w:beforeLines="50" w:afterLines="50"/>
              <w:rPr>
                <w:bCs/>
                <w:szCs w:val="24"/>
              </w:rPr>
            </w:pPr>
            <w:r>
              <w:rPr>
                <w:bCs/>
                <w:szCs w:val="24"/>
              </w:rPr>
              <w:t>4</w:t>
            </w:r>
            <w:r>
              <w:rPr>
                <w:rFonts w:hint="eastAsia"/>
                <w:bCs/>
                <w:szCs w:val="24"/>
              </w:rPr>
              <w:t>、拉卡速度可达</w:t>
            </w:r>
            <w:r>
              <w:rPr>
                <w:bCs/>
                <w:szCs w:val="24"/>
              </w:rPr>
              <w:t>10-120cm/s</w:t>
            </w:r>
          </w:p>
          <w:p w:rsidR="000139ED" w:rsidRDefault="000139ED" w:rsidP="0040305B">
            <w:pPr>
              <w:widowControl/>
              <w:snapToGrid w:val="0"/>
              <w:spacing w:beforeLines="50" w:afterLines="50"/>
              <w:rPr>
                <w:bCs/>
                <w:szCs w:val="24"/>
              </w:rPr>
            </w:pPr>
            <w:r>
              <w:rPr>
                <w:rFonts w:hint="eastAsia"/>
                <w:bCs/>
                <w:szCs w:val="24"/>
              </w:rPr>
              <w:t>接触式</w:t>
            </w:r>
            <w:r>
              <w:rPr>
                <w:bCs/>
                <w:szCs w:val="24"/>
              </w:rPr>
              <w:t>IC</w:t>
            </w:r>
            <w:r>
              <w:rPr>
                <w:rFonts w:hint="eastAsia"/>
                <w:bCs/>
                <w:szCs w:val="24"/>
              </w:rPr>
              <w:t>卡模块：支持</w:t>
            </w:r>
            <w:r>
              <w:rPr>
                <w:bCs/>
                <w:szCs w:val="24"/>
              </w:rPr>
              <w:t>1</w:t>
            </w:r>
            <w:r>
              <w:rPr>
                <w:rFonts w:hint="eastAsia"/>
                <w:bCs/>
                <w:szCs w:val="24"/>
              </w:rPr>
              <w:t>个外部接触式</w:t>
            </w:r>
            <w:r>
              <w:rPr>
                <w:bCs/>
                <w:szCs w:val="24"/>
              </w:rPr>
              <w:t>IC</w:t>
            </w:r>
            <w:r>
              <w:rPr>
                <w:rFonts w:hint="eastAsia"/>
                <w:bCs/>
                <w:szCs w:val="24"/>
              </w:rPr>
              <w:t>卡插口，</w:t>
            </w:r>
            <w:r>
              <w:rPr>
                <w:bCs/>
                <w:szCs w:val="24"/>
              </w:rPr>
              <w:t>1</w:t>
            </w:r>
            <w:r>
              <w:rPr>
                <w:rFonts w:hint="eastAsia"/>
                <w:bCs/>
                <w:szCs w:val="24"/>
              </w:rPr>
              <w:t>个内部</w:t>
            </w:r>
            <w:r>
              <w:rPr>
                <w:bCs/>
                <w:szCs w:val="24"/>
              </w:rPr>
              <w:t>PSAM</w:t>
            </w:r>
            <w:r>
              <w:rPr>
                <w:rFonts w:hint="eastAsia"/>
                <w:bCs/>
                <w:szCs w:val="24"/>
              </w:rPr>
              <w:t>卡插口</w:t>
            </w:r>
            <w:r>
              <w:rPr>
                <w:bCs/>
                <w:szCs w:val="24"/>
              </w:rPr>
              <w:t xml:space="preserve"> </w:t>
            </w:r>
          </w:p>
          <w:p w:rsidR="000139ED" w:rsidRDefault="000139ED" w:rsidP="0040305B">
            <w:pPr>
              <w:widowControl/>
              <w:snapToGrid w:val="0"/>
              <w:spacing w:beforeLines="50" w:afterLines="50"/>
              <w:rPr>
                <w:bCs/>
                <w:szCs w:val="24"/>
              </w:rPr>
            </w:pPr>
            <w:r>
              <w:rPr>
                <w:bCs/>
                <w:szCs w:val="24"/>
              </w:rPr>
              <w:t>1</w:t>
            </w:r>
            <w:r>
              <w:rPr>
                <w:rFonts w:hint="eastAsia"/>
                <w:bCs/>
                <w:szCs w:val="24"/>
              </w:rPr>
              <w:t>、符合</w:t>
            </w:r>
            <w:r>
              <w:rPr>
                <w:bCs/>
                <w:szCs w:val="24"/>
              </w:rPr>
              <w:t>ISO7816</w:t>
            </w:r>
            <w:r>
              <w:rPr>
                <w:rFonts w:hint="eastAsia"/>
                <w:bCs/>
                <w:szCs w:val="24"/>
              </w:rPr>
              <w:t>标准</w:t>
            </w:r>
          </w:p>
          <w:p w:rsidR="000139ED" w:rsidRDefault="000139ED" w:rsidP="0040305B">
            <w:pPr>
              <w:widowControl/>
              <w:snapToGrid w:val="0"/>
              <w:spacing w:beforeLines="50" w:afterLines="50"/>
              <w:rPr>
                <w:bCs/>
                <w:szCs w:val="24"/>
              </w:rPr>
            </w:pPr>
            <w:r>
              <w:rPr>
                <w:bCs/>
                <w:szCs w:val="24"/>
              </w:rPr>
              <w:t>2</w:t>
            </w:r>
            <w:r>
              <w:rPr>
                <w:rFonts w:hint="eastAsia"/>
                <w:bCs/>
                <w:szCs w:val="24"/>
              </w:rPr>
              <w:t>、符合</w:t>
            </w:r>
            <w:r>
              <w:rPr>
                <w:bCs/>
                <w:szCs w:val="24"/>
              </w:rPr>
              <w:t>PBOC3.0-L1</w:t>
            </w:r>
            <w:r>
              <w:rPr>
                <w:rFonts w:hint="eastAsia"/>
                <w:bCs/>
                <w:szCs w:val="24"/>
              </w:rPr>
              <w:t>规范</w:t>
            </w:r>
          </w:p>
          <w:p w:rsidR="000139ED" w:rsidRDefault="000139ED" w:rsidP="0040305B">
            <w:pPr>
              <w:widowControl/>
              <w:snapToGrid w:val="0"/>
              <w:spacing w:beforeLines="50" w:afterLines="50"/>
              <w:rPr>
                <w:bCs/>
                <w:szCs w:val="24"/>
              </w:rPr>
            </w:pPr>
            <w:r>
              <w:rPr>
                <w:bCs/>
                <w:szCs w:val="24"/>
              </w:rPr>
              <w:t>3</w:t>
            </w:r>
            <w:r>
              <w:rPr>
                <w:rFonts w:hint="eastAsia"/>
                <w:bCs/>
                <w:szCs w:val="24"/>
              </w:rPr>
              <w:t>、符合社会保障卡读写器规范</w:t>
            </w:r>
          </w:p>
          <w:p w:rsidR="000139ED" w:rsidRDefault="000139ED" w:rsidP="0040305B">
            <w:pPr>
              <w:widowControl/>
              <w:snapToGrid w:val="0"/>
              <w:spacing w:beforeLines="50" w:afterLines="50"/>
              <w:rPr>
                <w:bCs/>
                <w:szCs w:val="24"/>
              </w:rPr>
            </w:pPr>
            <w:r>
              <w:rPr>
                <w:bCs/>
                <w:szCs w:val="24"/>
              </w:rPr>
              <w:t>4</w:t>
            </w:r>
            <w:r>
              <w:rPr>
                <w:rFonts w:hint="eastAsia"/>
                <w:bCs/>
                <w:szCs w:val="24"/>
              </w:rPr>
              <w:t>、支持逻辑加密卡读取：非接触式</w:t>
            </w:r>
            <w:r>
              <w:rPr>
                <w:bCs/>
                <w:szCs w:val="24"/>
              </w:rPr>
              <w:t>IC</w:t>
            </w:r>
            <w:r>
              <w:rPr>
                <w:rFonts w:hint="eastAsia"/>
                <w:bCs/>
                <w:szCs w:val="24"/>
              </w:rPr>
              <w:t>卡模块：支持非接触式</w:t>
            </w:r>
            <w:r>
              <w:rPr>
                <w:bCs/>
                <w:szCs w:val="24"/>
              </w:rPr>
              <w:t>CPU</w:t>
            </w:r>
            <w:r>
              <w:rPr>
                <w:rFonts w:hint="eastAsia"/>
                <w:bCs/>
                <w:szCs w:val="24"/>
              </w:rPr>
              <w:t>卡的读写功能</w:t>
            </w:r>
            <w:r>
              <w:rPr>
                <w:bCs/>
                <w:szCs w:val="24"/>
              </w:rPr>
              <w:t xml:space="preserve"> </w:t>
            </w:r>
          </w:p>
          <w:p w:rsidR="000139ED" w:rsidRDefault="000139ED" w:rsidP="0040305B">
            <w:pPr>
              <w:widowControl/>
              <w:snapToGrid w:val="0"/>
              <w:spacing w:beforeLines="50" w:afterLines="50"/>
              <w:rPr>
                <w:bCs/>
                <w:szCs w:val="24"/>
              </w:rPr>
            </w:pPr>
            <w:r>
              <w:rPr>
                <w:bCs/>
                <w:szCs w:val="24"/>
              </w:rPr>
              <w:t>1</w:t>
            </w:r>
            <w:r>
              <w:rPr>
                <w:rFonts w:hint="eastAsia"/>
                <w:bCs/>
                <w:szCs w:val="24"/>
              </w:rPr>
              <w:t>、符合</w:t>
            </w:r>
            <w:r>
              <w:rPr>
                <w:bCs/>
                <w:szCs w:val="24"/>
              </w:rPr>
              <w:t>ISO14443</w:t>
            </w:r>
            <w:r>
              <w:rPr>
                <w:rFonts w:hint="eastAsia"/>
                <w:bCs/>
                <w:szCs w:val="24"/>
              </w:rPr>
              <w:t>协议</w:t>
            </w:r>
          </w:p>
          <w:p w:rsidR="000139ED" w:rsidRDefault="000139ED" w:rsidP="0040305B">
            <w:pPr>
              <w:widowControl/>
              <w:snapToGrid w:val="0"/>
              <w:spacing w:beforeLines="50" w:afterLines="50"/>
              <w:rPr>
                <w:bCs/>
                <w:szCs w:val="24"/>
              </w:rPr>
            </w:pPr>
            <w:r>
              <w:rPr>
                <w:bCs/>
                <w:szCs w:val="24"/>
              </w:rPr>
              <w:t>2</w:t>
            </w:r>
            <w:r>
              <w:rPr>
                <w:rFonts w:hint="eastAsia"/>
                <w:bCs/>
                <w:szCs w:val="24"/>
              </w:rPr>
              <w:t>、支持</w:t>
            </w:r>
            <w:r>
              <w:rPr>
                <w:bCs/>
                <w:szCs w:val="24"/>
              </w:rPr>
              <w:t>TYPEA</w:t>
            </w:r>
            <w:r>
              <w:rPr>
                <w:rFonts w:hint="eastAsia"/>
                <w:bCs/>
                <w:szCs w:val="24"/>
              </w:rPr>
              <w:t>、</w:t>
            </w:r>
            <w:r>
              <w:rPr>
                <w:bCs/>
                <w:szCs w:val="24"/>
              </w:rPr>
              <w:t>TYPEB</w:t>
            </w:r>
          </w:p>
          <w:p w:rsidR="000139ED" w:rsidRDefault="000139ED" w:rsidP="0040305B">
            <w:pPr>
              <w:widowControl/>
              <w:snapToGrid w:val="0"/>
              <w:spacing w:beforeLines="50" w:afterLines="50"/>
              <w:rPr>
                <w:bCs/>
                <w:szCs w:val="24"/>
              </w:rPr>
            </w:pPr>
            <w:r>
              <w:rPr>
                <w:bCs/>
                <w:szCs w:val="24"/>
              </w:rPr>
              <w:t>3</w:t>
            </w:r>
            <w:r>
              <w:rPr>
                <w:rFonts w:hint="eastAsia"/>
                <w:bCs/>
                <w:szCs w:val="24"/>
              </w:rPr>
              <w:t>、识读距离</w:t>
            </w:r>
            <w:r>
              <w:rPr>
                <w:bCs/>
                <w:szCs w:val="24"/>
              </w:rPr>
              <w:t>0cm-3cm</w:t>
            </w:r>
          </w:p>
          <w:p w:rsidR="000139ED" w:rsidRDefault="000139ED" w:rsidP="0040305B">
            <w:pPr>
              <w:widowControl/>
              <w:snapToGrid w:val="0"/>
              <w:spacing w:beforeLines="50" w:afterLines="50"/>
              <w:rPr>
                <w:bCs/>
                <w:szCs w:val="24"/>
              </w:rPr>
            </w:pPr>
            <w:r>
              <w:rPr>
                <w:bCs/>
                <w:szCs w:val="24"/>
              </w:rPr>
              <w:t>4</w:t>
            </w:r>
            <w:r>
              <w:rPr>
                <w:rFonts w:hint="eastAsia"/>
                <w:bCs/>
                <w:szCs w:val="24"/>
              </w:rPr>
              <w:t>、工作频率</w:t>
            </w:r>
            <w:r>
              <w:rPr>
                <w:bCs/>
                <w:szCs w:val="24"/>
              </w:rPr>
              <w:t>13.56MHz</w:t>
            </w:r>
          </w:p>
          <w:p w:rsidR="000139ED" w:rsidRDefault="000139ED" w:rsidP="0040305B">
            <w:pPr>
              <w:widowControl/>
              <w:snapToGrid w:val="0"/>
              <w:spacing w:beforeLines="50" w:afterLines="50"/>
              <w:rPr>
                <w:bCs/>
                <w:szCs w:val="24"/>
              </w:rPr>
            </w:pPr>
            <w:r>
              <w:rPr>
                <w:rFonts w:hint="eastAsia"/>
                <w:bCs/>
                <w:szCs w:val="24"/>
              </w:rPr>
              <w:t>扫码模组：支持条形码和二维码识别</w:t>
            </w:r>
            <w:r>
              <w:rPr>
                <w:bCs/>
                <w:szCs w:val="24"/>
              </w:rPr>
              <w:t xml:space="preserve"> </w:t>
            </w:r>
          </w:p>
          <w:p w:rsidR="000139ED" w:rsidRDefault="000139ED" w:rsidP="0040305B">
            <w:pPr>
              <w:widowControl/>
              <w:snapToGrid w:val="0"/>
              <w:spacing w:beforeLines="50" w:afterLines="50"/>
              <w:rPr>
                <w:bCs/>
                <w:szCs w:val="24"/>
              </w:rPr>
            </w:pPr>
            <w:r>
              <w:rPr>
                <w:bCs/>
                <w:szCs w:val="24"/>
              </w:rPr>
              <w:t>1</w:t>
            </w:r>
            <w:r>
              <w:rPr>
                <w:rFonts w:hint="eastAsia"/>
                <w:bCs/>
                <w:szCs w:val="24"/>
              </w:rPr>
              <w:t>、识读精度</w:t>
            </w:r>
            <w:r>
              <w:rPr>
                <w:bCs/>
                <w:szCs w:val="24"/>
              </w:rPr>
              <w:t>&gt;10mil</w:t>
            </w:r>
          </w:p>
          <w:p w:rsidR="000139ED" w:rsidRDefault="000139ED" w:rsidP="0040305B">
            <w:pPr>
              <w:widowControl/>
              <w:snapToGrid w:val="0"/>
              <w:spacing w:beforeLines="50" w:afterLines="50"/>
              <w:rPr>
                <w:bCs/>
                <w:szCs w:val="24"/>
              </w:rPr>
            </w:pPr>
            <w:r>
              <w:rPr>
                <w:bCs/>
                <w:szCs w:val="24"/>
              </w:rPr>
              <w:t>2</w:t>
            </w:r>
            <w:r>
              <w:rPr>
                <w:rFonts w:hint="eastAsia"/>
                <w:bCs/>
                <w:szCs w:val="24"/>
              </w:rPr>
              <w:t>、识读模式：手动、连续、命令触发</w:t>
            </w:r>
          </w:p>
          <w:p w:rsidR="000139ED" w:rsidRDefault="000139ED" w:rsidP="0040305B">
            <w:pPr>
              <w:widowControl/>
              <w:snapToGrid w:val="0"/>
              <w:spacing w:beforeLines="50" w:afterLines="50"/>
              <w:rPr>
                <w:bCs/>
                <w:szCs w:val="24"/>
              </w:rPr>
            </w:pPr>
            <w:r>
              <w:rPr>
                <w:bCs/>
                <w:szCs w:val="24"/>
              </w:rPr>
              <w:t>3</w:t>
            </w:r>
            <w:r>
              <w:rPr>
                <w:rFonts w:hint="eastAsia"/>
                <w:bCs/>
                <w:szCs w:val="24"/>
              </w:rPr>
              <w:t>、视场角度：</w:t>
            </w:r>
            <w:r>
              <w:rPr>
                <w:bCs/>
                <w:szCs w:val="24"/>
              </w:rPr>
              <w:t>69</w:t>
            </w:r>
            <w:r>
              <w:rPr>
                <w:rFonts w:hint="eastAsia"/>
                <w:bCs/>
                <w:szCs w:val="24"/>
              </w:rPr>
              <w:t>度（水平），</w:t>
            </w:r>
            <w:r>
              <w:rPr>
                <w:bCs/>
                <w:szCs w:val="24"/>
              </w:rPr>
              <w:t>55</w:t>
            </w:r>
            <w:r>
              <w:rPr>
                <w:rFonts w:hint="eastAsia"/>
                <w:bCs/>
                <w:szCs w:val="24"/>
              </w:rPr>
              <w:t>度（垂直）</w:t>
            </w:r>
          </w:p>
          <w:p w:rsidR="000139ED" w:rsidRDefault="000139ED" w:rsidP="0040305B">
            <w:pPr>
              <w:widowControl/>
              <w:snapToGrid w:val="0"/>
              <w:spacing w:beforeLines="50" w:afterLines="50"/>
              <w:rPr>
                <w:bCs/>
                <w:szCs w:val="24"/>
              </w:rPr>
            </w:pPr>
            <w:r>
              <w:rPr>
                <w:bCs/>
                <w:szCs w:val="24"/>
              </w:rPr>
              <w:t>4</w:t>
            </w:r>
            <w:r>
              <w:rPr>
                <w:rFonts w:hint="eastAsia"/>
                <w:bCs/>
                <w:szCs w:val="24"/>
              </w:rPr>
              <w:t>、识读景深：</w:t>
            </w:r>
            <w:r>
              <w:rPr>
                <w:bCs/>
                <w:szCs w:val="24"/>
              </w:rPr>
              <w:t>2-12cm</w:t>
            </w:r>
          </w:p>
          <w:p w:rsidR="000139ED" w:rsidRDefault="000139ED" w:rsidP="0040305B">
            <w:pPr>
              <w:widowControl/>
              <w:snapToGrid w:val="0"/>
              <w:spacing w:beforeLines="50" w:afterLines="50"/>
              <w:rPr>
                <w:bCs/>
                <w:szCs w:val="24"/>
              </w:rPr>
            </w:pPr>
            <w:r>
              <w:rPr>
                <w:bCs/>
                <w:szCs w:val="24"/>
              </w:rPr>
              <w:t>5</w:t>
            </w:r>
            <w:r>
              <w:rPr>
                <w:rFonts w:hint="eastAsia"/>
                <w:bCs/>
                <w:szCs w:val="24"/>
              </w:rPr>
              <w:t>、识读码制：</w:t>
            </w:r>
            <w:r>
              <w:rPr>
                <w:bCs/>
                <w:szCs w:val="24"/>
              </w:rPr>
              <w:t>QRcode</w:t>
            </w:r>
            <w:r>
              <w:rPr>
                <w:rFonts w:hint="eastAsia"/>
                <w:bCs/>
                <w:szCs w:val="24"/>
              </w:rPr>
              <w:t>、</w:t>
            </w:r>
            <w:r>
              <w:rPr>
                <w:bCs/>
                <w:szCs w:val="24"/>
              </w:rPr>
              <w:t>Code128</w:t>
            </w:r>
            <w:r>
              <w:rPr>
                <w:rFonts w:hint="eastAsia"/>
                <w:bCs/>
                <w:szCs w:val="24"/>
              </w:rPr>
              <w:t>、</w:t>
            </w:r>
            <w:r>
              <w:rPr>
                <w:bCs/>
                <w:szCs w:val="24"/>
              </w:rPr>
              <w:t>Code39</w:t>
            </w:r>
            <w:r>
              <w:rPr>
                <w:rFonts w:hint="eastAsia"/>
                <w:bCs/>
                <w:szCs w:val="24"/>
              </w:rPr>
              <w:t>、</w:t>
            </w:r>
            <w:r>
              <w:rPr>
                <w:bCs/>
                <w:szCs w:val="24"/>
              </w:rPr>
              <w:t>PDF417</w:t>
            </w:r>
            <w:r>
              <w:rPr>
                <w:rFonts w:hint="eastAsia"/>
                <w:bCs/>
                <w:szCs w:val="24"/>
              </w:rPr>
              <w:t>等</w:t>
            </w:r>
          </w:p>
          <w:p w:rsidR="000139ED" w:rsidRDefault="000139ED" w:rsidP="0040305B">
            <w:pPr>
              <w:widowControl/>
              <w:snapToGrid w:val="0"/>
              <w:spacing w:beforeLines="50" w:afterLines="50"/>
              <w:rPr>
                <w:bCs/>
                <w:szCs w:val="24"/>
              </w:rPr>
            </w:pPr>
            <w:r>
              <w:rPr>
                <w:rFonts w:hint="eastAsia"/>
                <w:bCs/>
                <w:szCs w:val="24"/>
              </w:rPr>
              <w:t>液晶模组：支持照片及相关信息显示</w:t>
            </w:r>
          </w:p>
          <w:p w:rsidR="000139ED" w:rsidRDefault="000139ED" w:rsidP="0040305B">
            <w:pPr>
              <w:widowControl/>
              <w:snapToGrid w:val="0"/>
              <w:spacing w:beforeLines="50" w:afterLines="50"/>
              <w:rPr>
                <w:bCs/>
                <w:szCs w:val="24"/>
              </w:rPr>
            </w:pPr>
            <w:r>
              <w:rPr>
                <w:bCs/>
                <w:szCs w:val="24"/>
              </w:rPr>
              <w:t>1</w:t>
            </w:r>
            <w:r>
              <w:rPr>
                <w:rFonts w:hint="eastAsia"/>
                <w:bCs/>
                <w:szCs w:val="24"/>
              </w:rPr>
              <w:t>、</w:t>
            </w:r>
            <w:r>
              <w:rPr>
                <w:bCs/>
                <w:szCs w:val="24"/>
              </w:rPr>
              <w:t>2.4</w:t>
            </w:r>
            <w:r>
              <w:rPr>
                <w:rFonts w:hint="eastAsia"/>
                <w:bCs/>
                <w:szCs w:val="24"/>
              </w:rPr>
              <w:t>寸全彩液晶显示，液晶显示“东明县人民医院”字样</w:t>
            </w:r>
          </w:p>
          <w:p w:rsidR="000139ED" w:rsidRDefault="000139ED" w:rsidP="0040305B">
            <w:pPr>
              <w:widowControl/>
              <w:snapToGrid w:val="0"/>
              <w:spacing w:beforeLines="50" w:afterLines="50"/>
              <w:rPr>
                <w:bCs/>
                <w:szCs w:val="24"/>
              </w:rPr>
            </w:pPr>
            <w:r>
              <w:rPr>
                <w:bCs/>
                <w:szCs w:val="24"/>
              </w:rPr>
              <w:t>2</w:t>
            </w:r>
            <w:r>
              <w:rPr>
                <w:rFonts w:hint="eastAsia"/>
                <w:bCs/>
                <w:szCs w:val="24"/>
              </w:rPr>
              <w:t>、分辨率：</w:t>
            </w:r>
            <w:r>
              <w:rPr>
                <w:bCs/>
                <w:szCs w:val="24"/>
              </w:rPr>
              <w:t>320*240</w:t>
            </w:r>
          </w:p>
          <w:p w:rsidR="000139ED" w:rsidRDefault="000139ED" w:rsidP="0040305B">
            <w:pPr>
              <w:widowControl/>
              <w:snapToGrid w:val="0"/>
              <w:spacing w:beforeLines="50" w:afterLines="50"/>
              <w:rPr>
                <w:bCs/>
                <w:szCs w:val="24"/>
              </w:rPr>
            </w:pPr>
            <w:r>
              <w:rPr>
                <w:bCs/>
                <w:szCs w:val="24"/>
              </w:rPr>
              <w:t>3</w:t>
            </w:r>
            <w:r>
              <w:rPr>
                <w:rFonts w:hint="eastAsia"/>
                <w:bCs/>
                <w:szCs w:val="24"/>
              </w:rPr>
              <w:t>、提供显示接口，支持二次开发</w:t>
            </w:r>
          </w:p>
          <w:p w:rsidR="000139ED" w:rsidRDefault="000139ED" w:rsidP="0040305B">
            <w:pPr>
              <w:widowControl/>
              <w:snapToGrid w:val="0"/>
              <w:spacing w:beforeLines="50" w:afterLines="50"/>
              <w:rPr>
                <w:bCs/>
                <w:szCs w:val="24"/>
              </w:rPr>
            </w:pPr>
            <w:r>
              <w:rPr>
                <w:rFonts w:hint="eastAsia"/>
                <w:bCs/>
                <w:szCs w:val="24"/>
              </w:rPr>
              <w:t>使用环境：单</w:t>
            </w:r>
            <w:r>
              <w:rPr>
                <w:bCs/>
                <w:szCs w:val="24"/>
              </w:rPr>
              <w:t>USB</w:t>
            </w:r>
            <w:r>
              <w:rPr>
                <w:rFonts w:hint="eastAsia"/>
                <w:bCs/>
                <w:szCs w:val="24"/>
              </w:rPr>
              <w:t>供电</w:t>
            </w:r>
          </w:p>
          <w:p w:rsidR="000139ED" w:rsidRDefault="000139ED" w:rsidP="0040305B">
            <w:pPr>
              <w:widowControl/>
              <w:snapToGrid w:val="0"/>
              <w:spacing w:beforeLines="50" w:afterLines="50"/>
              <w:rPr>
                <w:bCs/>
                <w:szCs w:val="24"/>
              </w:rPr>
            </w:pPr>
            <w:r>
              <w:rPr>
                <w:rFonts w:hint="eastAsia"/>
                <w:bCs/>
                <w:szCs w:val="24"/>
              </w:rPr>
              <w:t>投标人须提供样机。</w:t>
            </w:r>
          </w:p>
        </w:tc>
        <w:tc>
          <w:tcPr>
            <w:tcW w:w="809" w:type="dxa"/>
            <w:tcBorders>
              <w:top w:val="nil"/>
              <w:left w:val="nil"/>
              <w:bottom w:val="single" w:sz="4" w:space="0" w:color="auto"/>
              <w:right w:val="single" w:sz="4" w:space="0" w:color="auto"/>
            </w:tcBorders>
            <w:vAlign w:val="center"/>
          </w:tcPr>
          <w:p w:rsidR="000139ED" w:rsidRDefault="000139ED">
            <w:pPr>
              <w:widowControl/>
              <w:jc w:val="center"/>
              <w:rPr>
                <w:bCs/>
                <w:szCs w:val="24"/>
              </w:rPr>
            </w:pPr>
            <w:r>
              <w:rPr>
                <w:bCs/>
                <w:szCs w:val="24"/>
              </w:rPr>
              <w:t>100</w:t>
            </w:r>
            <w:r>
              <w:rPr>
                <w:rFonts w:hint="eastAsia"/>
                <w:bCs/>
                <w:szCs w:val="24"/>
              </w:rPr>
              <w:t>台</w:t>
            </w:r>
          </w:p>
        </w:tc>
      </w:tr>
      <w:tr w:rsidR="000139ED">
        <w:trPr>
          <w:trHeight w:val="420"/>
          <w:jc w:val="center"/>
        </w:trPr>
        <w:tc>
          <w:tcPr>
            <w:tcW w:w="759" w:type="dxa"/>
            <w:tcBorders>
              <w:top w:val="nil"/>
              <w:left w:val="single" w:sz="4" w:space="0" w:color="auto"/>
              <w:bottom w:val="single" w:sz="4" w:space="0" w:color="auto"/>
              <w:right w:val="single" w:sz="4" w:space="0" w:color="auto"/>
            </w:tcBorders>
            <w:vAlign w:val="center"/>
          </w:tcPr>
          <w:p w:rsidR="000139ED" w:rsidRDefault="000139ED">
            <w:pPr>
              <w:widowControl/>
              <w:jc w:val="center"/>
              <w:rPr>
                <w:bCs/>
                <w:szCs w:val="24"/>
              </w:rPr>
            </w:pPr>
            <w:r>
              <w:rPr>
                <w:bCs/>
                <w:szCs w:val="24"/>
              </w:rPr>
              <w:t>2</w:t>
            </w:r>
          </w:p>
        </w:tc>
        <w:tc>
          <w:tcPr>
            <w:tcW w:w="1101" w:type="dxa"/>
            <w:tcBorders>
              <w:top w:val="nil"/>
              <w:left w:val="nil"/>
              <w:bottom w:val="single" w:sz="4" w:space="0" w:color="auto"/>
              <w:right w:val="single" w:sz="4" w:space="0" w:color="auto"/>
            </w:tcBorders>
            <w:noWrap/>
            <w:vAlign w:val="center"/>
          </w:tcPr>
          <w:p w:rsidR="000139ED" w:rsidRDefault="000139ED">
            <w:pPr>
              <w:widowControl/>
              <w:jc w:val="center"/>
              <w:rPr>
                <w:bCs/>
                <w:szCs w:val="24"/>
              </w:rPr>
            </w:pPr>
            <w:r>
              <w:rPr>
                <w:rFonts w:hint="eastAsia"/>
                <w:bCs/>
                <w:szCs w:val="24"/>
              </w:rPr>
              <w:t>归档调试服务器</w:t>
            </w:r>
          </w:p>
        </w:tc>
        <w:tc>
          <w:tcPr>
            <w:tcW w:w="7371" w:type="dxa"/>
            <w:tcBorders>
              <w:top w:val="nil"/>
              <w:left w:val="nil"/>
              <w:bottom w:val="single" w:sz="4" w:space="0" w:color="auto"/>
              <w:right w:val="single" w:sz="4" w:space="0" w:color="auto"/>
            </w:tcBorders>
          </w:tcPr>
          <w:p w:rsidR="000139ED" w:rsidRDefault="000139ED" w:rsidP="0040305B">
            <w:pPr>
              <w:widowControl/>
              <w:snapToGrid w:val="0"/>
              <w:spacing w:beforeLines="50" w:afterLines="50"/>
              <w:rPr>
                <w:bCs/>
                <w:szCs w:val="24"/>
              </w:rPr>
            </w:pPr>
            <w:r>
              <w:rPr>
                <w:bCs/>
                <w:szCs w:val="24"/>
              </w:rPr>
              <w:t>1</w:t>
            </w:r>
            <w:r>
              <w:rPr>
                <w:rFonts w:hint="eastAsia"/>
                <w:bCs/>
                <w:szCs w:val="24"/>
              </w:rPr>
              <w:t>、国内知名品牌，非</w:t>
            </w:r>
            <w:r>
              <w:rPr>
                <w:bCs/>
                <w:szCs w:val="24"/>
              </w:rPr>
              <w:t>OEM</w:t>
            </w:r>
            <w:r>
              <w:rPr>
                <w:rFonts w:hint="eastAsia"/>
                <w:bCs/>
                <w:szCs w:val="24"/>
              </w:rPr>
              <w:t>产品，≥</w:t>
            </w:r>
            <w:r>
              <w:rPr>
                <w:bCs/>
                <w:szCs w:val="24"/>
              </w:rPr>
              <w:t>2U</w:t>
            </w:r>
            <w:r>
              <w:rPr>
                <w:rFonts w:hint="eastAsia"/>
                <w:bCs/>
                <w:szCs w:val="24"/>
              </w:rPr>
              <w:t>机架式服务器；</w:t>
            </w:r>
          </w:p>
          <w:p w:rsidR="000139ED" w:rsidRDefault="000139ED" w:rsidP="0040305B">
            <w:pPr>
              <w:widowControl/>
              <w:snapToGrid w:val="0"/>
              <w:spacing w:beforeLines="50" w:afterLines="50"/>
              <w:rPr>
                <w:bCs/>
                <w:szCs w:val="24"/>
              </w:rPr>
            </w:pPr>
            <w:r>
              <w:rPr>
                <w:bCs/>
                <w:szCs w:val="24"/>
              </w:rPr>
              <w:t>2</w:t>
            </w:r>
            <w:r>
              <w:rPr>
                <w:rFonts w:hint="eastAsia"/>
                <w:bCs/>
                <w:szCs w:val="24"/>
              </w:rPr>
              <w:t>、处理器：≥</w:t>
            </w:r>
            <w:r>
              <w:rPr>
                <w:bCs/>
                <w:szCs w:val="24"/>
              </w:rPr>
              <w:t>1</w:t>
            </w:r>
            <w:r>
              <w:rPr>
                <w:rFonts w:hint="eastAsia"/>
                <w:bCs/>
                <w:szCs w:val="24"/>
              </w:rPr>
              <w:t>颗</w:t>
            </w:r>
            <w:r>
              <w:rPr>
                <w:bCs/>
                <w:szCs w:val="24"/>
              </w:rPr>
              <w:t>Intel</w:t>
            </w:r>
            <w:r>
              <w:rPr>
                <w:rFonts w:hint="eastAsia"/>
                <w:bCs/>
                <w:szCs w:val="24"/>
              </w:rPr>
              <w:t>®</w:t>
            </w:r>
            <w:r>
              <w:rPr>
                <w:bCs/>
                <w:szCs w:val="24"/>
              </w:rPr>
              <w:t xml:space="preserve"> Xeon</w:t>
            </w:r>
            <w:r>
              <w:rPr>
                <w:rFonts w:hint="eastAsia"/>
                <w:bCs/>
                <w:szCs w:val="24"/>
              </w:rPr>
              <w:t>®</w:t>
            </w:r>
            <w:r>
              <w:rPr>
                <w:bCs/>
                <w:szCs w:val="24"/>
              </w:rPr>
              <w:t xml:space="preserve"> </w:t>
            </w:r>
            <w:r>
              <w:rPr>
                <w:rFonts w:hint="eastAsia"/>
                <w:bCs/>
                <w:szCs w:val="24"/>
              </w:rPr>
              <w:t>铜牌</w:t>
            </w:r>
            <w:r>
              <w:rPr>
                <w:bCs/>
                <w:szCs w:val="24"/>
              </w:rPr>
              <w:t xml:space="preserve"> </w:t>
            </w:r>
            <w:r>
              <w:rPr>
                <w:rFonts w:hint="eastAsia"/>
                <w:bCs/>
                <w:szCs w:val="24"/>
              </w:rPr>
              <w:t>≥</w:t>
            </w:r>
            <w:r>
              <w:rPr>
                <w:bCs/>
                <w:szCs w:val="24"/>
              </w:rPr>
              <w:t xml:space="preserve">1.9GHz </w:t>
            </w:r>
            <w:r>
              <w:rPr>
                <w:rFonts w:hint="eastAsia"/>
                <w:bCs/>
                <w:szCs w:val="24"/>
              </w:rPr>
              <w:t>≥</w:t>
            </w:r>
            <w:r>
              <w:rPr>
                <w:bCs/>
                <w:szCs w:val="24"/>
              </w:rPr>
              <w:t xml:space="preserve">6Core </w:t>
            </w:r>
            <w:r>
              <w:rPr>
                <w:rFonts w:hint="eastAsia"/>
                <w:bCs/>
                <w:szCs w:val="24"/>
              </w:rPr>
              <w:t>≥</w:t>
            </w:r>
            <w:r>
              <w:rPr>
                <w:bCs/>
                <w:szCs w:val="24"/>
              </w:rPr>
              <w:t xml:space="preserve">8.25MB </w:t>
            </w:r>
            <w:r>
              <w:rPr>
                <w:rFonts w:hint="eastAsia"/>
                <w:bCs/>
                <w:szCs w:val="24"/>
              </w:rPr>
              <w:t>≥</w:t>
            </w:r>
            <w:r>
              <w:rPr>
                <w:bCs/>
                <w:szCs w:val="24"/>
              </w:rPr>
              <w:t>85W Cascade lake</w:t>
            </w:r>
            <w:r>
              <w:rPr>
                <w:rFonts w:hint="eastAsia"/>
                <w:bCs/>
                <w:szCs w:val="24"/>
              </w:rPr>
              <w:t>处理器</w:t>
            </w:r>
            <w:r>
              <w:rPr>
                <w:bCs/>
                <w:szCs w:val="24"/>
              </w:rPr>
              <w:t>(</w:t>
            </w:r>
            <w:r>
              <w:rPr>
                <w:rFonts w:hint="eastAsia"/>
                <w:bCs/>
                <w:szCs w:val="24"/>
              </w:rPr>
              <w:t>带散热器</w:t>
            </w:r>
            <w:r>
              <w:rPr>
                <w:bCs/>
                <w:szCs w:val="24"/>
              </w:rPr>
              <w:t>)</w:t>
            </w:r>
            <w:r>
              <w:rPr>
                <w:rFonts w:hint="eastAsia"/>
                <w:bCs/>
                <w:szCs w:val="24"/>
              </w:rPr>
              <w:t>；</w:t>
            </w:r>
          </w:p>
          <w:p w:rsidR="000139ED" w:rsidRDefault="000139ED" w:rsidP="0040305B">
            <w:pPr>
              <w:widowControl/>
              <w:snapToGrid w:val="0"/>
              <w:spacing w:beforeLines="50" w:afterLines="50"/>
              <w:rPr>
                <w:bCs/>
                <w:szCs w:val="24"/>
              </w:rPr>
            </w:pPr>
            <w:r>
              <w:rPr>
                <w:bCs/>
                <w:szCs w:val="24"/>
              </w:rPr>
              <w:t>3</w:t>
            </w:r>
            <w:r>
              <w:rPr>
                <w:rFonts w:hint="eastAsia"/>
                <w:bCs/>
                <w:szCs w:val="24"/>
              </w:rPr>
              <w:t>、内存：支持内存插槽≥</w:t>
            </w:r>
            <w:r>
              <w:rPr>
                <w:bCs/>
                <w:szCs w:val="24"/>
              </w:rPr>
              <w:t>24</w:t>
            </w:r>
            <w:r>
              <w:rPr>
                <w:rFonts w:hint="eastAsia"/>
                <w:bCs/>
                <w:szCs w:val="24"/>
              </w:rPr>
              <w:t>个，内存最大容量≥</w:t>
            </w:r>
            <w:r>
              <w:rPr>
                <w:bCs/>
                <w:szCs w:val="24"/>
              </w:rPr>
              <w:t>3TB</w:t>
            </w:r>
            <w:r>
              <w:rPr>
                <w:rFonts w:hint="eastAsia"/>
                <w:bCs/>
                <w:szCs w:val="24"/>
              </w:rPr>
              <w:t>，配置≥</w:t>
            </w:r>
            <w:r>
              <w:rPr>
                <w:bCs/>
                <w:szCs w:val="24"/>
              </w:rPr>
              <w:t>1*16GB DDR4</w:t>
            </w:r>
            <w:r>
              <w:rPr>
                <w:rFonts w:hint="eastAsia"/>
                <w:bCs/>
                <w:szCs w:val="24"/>
              </w:rPr>
              <w:t>内存</w:t>
            </w:r>
            <w:r>
              <w:rPr>
                <w:bCs/>
                <w:szCs w:val="24"/>
              </w:rPr>
              <w:t>,</w:t>
            </w:r>
            <w:r>
              <w:rPr>
                <w:rFonts w:hint="eastAsia"/>
                <w:bCs/>
                <w:szCs w:val="24"/>
              </w:rPr>
              <w:t>频率≥</w:t>
            </w:r>
            <w:r>
              <w:rPr>
                <w:bCs/>
                <w:szCs w:val="24"/>
              </w:rPr>
              <w:t>3200MHz</w:t>
            </w:r>
            <w:r>
              <w:rPr>
                <w:rFonts w:hint="eastAsia"/>
                <w:bCs/>
                <w:szCs w:val="24"/>
              </w:rPr>
              <w:t>；</w:t>
            </w:r>
          </w:p>
          <w:p w:rsidR="000139ED" w:rsidRDefault="000139ED" w:rsidP="0040305B">
            <w:pPr>
              <w:widowControl/>
              <w:snapToGrid w:val="0"/>
              <w:spacing w:beforeLines="50" w:afterLines="50"/>
              <w:rPr>
                <w:bCs/>
                <w:szCs w:val="24"/>
              </w:rPr>
            </w:pPr>
            <w:r>
              <w:rPr>
                <w:bCs/>
                <w:szCs w:val="24"/>
              </w:rPr>
              <w:t>4</w:t>
            </w:r>
            <w:r>
              <w:rPr>
                <w:rFonts w:hint="eastAsia"/>
                <w:bCs/>
                <w:szCs w:val="24"/>
              </w:rPr>
              <w:t>、存储：支持</w:t>
            </w:r>
            <w:r>
              <w:rPr>
                <w:bCs/>
                <w:szCs w:val="24"/>
              </w:rPr>
              <w:t>SAS/SATA/SSD</w:t>
            </w:r>
            <w:r>
              <w:rPr>
                <w:rFonts w:hint="eastAsia"/>
                <w:bCs/>
                <w:szCs w:val="24"/>
              </w:rPr>
              <w:t>硬盘，本次配置≥</w:t>
            </w:r>
            <w:r>
              <w:rPr>
                <w:bCs/>
                <w:szCs w:val="24"/>
              </w:rPr>
              <w:t>1*600GB SAS 10K 2.5</w:t>
            </w:r>
            <w:r>
              <w:rPr>
                <w:rFonts w:hint="eastAsia"/>
                <w:bCs/>
                <w:szCs w:val="24"/>
              </w:rPr>
              <w:t>寸</w:t>
            </w:r>
            <w:r>
              <w:rPr>
                <w:bCs/>
                <w:szCs w:val="24"/>
              </w:rPr>
              <w:t xml:space="preserve"> </w:t>
            </w:r>
            <w:r>
              <w:rPr>
                <w:rFonts w:hint="eastAsia"/>
                <w:bCs/>
                <w:szCs w:val="24"/>
              </w:rPr>
              <w:t>热插拔硬盘；</w:t>
            </w:r>
          </w:p>
          <w:p w:rsidR="000139ED" w:rsidRDefault="000139ED" w:rsidP="0040305B">
            <w:pPr>
              <w:widowControl/>
              <w:snapToGrid w:val="0"/>
              <w:spacing w:beforeLines="50" w:afterLines="50"/>
              <w:rPr>
                <w:bCs/>
                <w:szCs w:val="24"/>
              </w:rPr>
            </w:pPr>
            <w:r>
              <w:rPr>
                <w:bCs/>
                <w:szCs w:val="24"/>
              </w:rPr>
              <w:t>5</w:t>
            </w:r>
            <w:r>
              <w:rPr>
                <w:rFonts w:hint="eastAsia"/>
                <w:bCs/>
                <w:szCs w:val="24"/>
              </w:rPr>
              <w:t>、</w:t>
            </w:r>
            <w:r>
              <w:rPr>
                <w:bCs/>
                <w:szCs w:val="24"/>
              </w:rPr>
              <w:t>RAID</w:t>
            </w:r>
            <w:r>
              <w:rPr>
                <w:rFonts w:hint="eastAsia"/>
                <w:bCs/>
                <w:szCs w:val="24"/>
              </w:rPr>
              <w:t>卡：</w:t>
            </w:r>
            <w:r>
              <w:rPr>
                <w:bCs/>
                <w:szCs w:val="24"/>
              </w:rPr>
              <w:t>SAS/SATA RAID</w:t>
            </w:r>
            <w:r>
              <w:rPr>
                <w:rFonts w:hint="eastAsia"/>
                <w:bCs/>
                <w:szCs w:val="24"/>
              </w:rPr>
              <w:t>卡采用</w:t>
            </w:r>
            <w:r>
              <w:rPr>
                <w:bCs/>
                <w:szCs w:val="24"/>
              </w:rPr>
              <w:t>LSI3008</w:t>
            </w:r>
            <w:r>
              <w:rPr>
                <w:rFonts w:hint="eastAsia"/>
                <w:bCs/>
                <w:szCs w:val="24"/>
              </w:rPr>
              <w:t>芯片，支持</w:t>
            </w:r>
            <w:r>
              <w:rPr>
                <w:bCs/>
                <w:szCs w:val="24"/>
              </w:rPr>
              <w:t xml:space="preserve">RAID0,1,1E,10 12Gb/s </w:t>
            </w:r>
          </w:p>
          <w:p w:rsidR="000139ED" w:rsidRDefault="000139ED" w:rsidP="0040305B">
            <w:pPr>
              <w:widowControl/>
              <w:snapToGrid w:val="0"/>
              <w:spacing w:beforeLines="50" w:afterLines="50"/>
              <w:rPr>
                <w:bCs/>
                <w:szCs w:val="24"/>
              </w:rPr>
            </w:pPr>
            <w:r>
              <w:rPr>
                <w:bCs/>
                <w:szCs w:val="24"/>
              </w:rPr>
              <w:t>6</w:t>
            </w:r>
            <w:r>
              <w:rPr>
                <w:rFonts w:hint="eastAsia"/>
                <w:bCs/>
                <w:szCs w:val="24"/>
              </w:rPr>
              <w:t>、扩展：支持</w:t>
            </w:r>
            <w:r>
              <w:rPr>
                <w:bCs/>
                <w:szCs w:val="24"/>
              </w:rPr>
              <w:t>PCIE</w:t>
            </w:r>
            <w:r>
              <w:rPr>
                <w:rFonts w:hint="eastAsia"/>
                <w:bCs/>
                <w:szCs w:val="24"/>
              </w:rPr>
              <w:t>插槽数量≥</w:t>
            </w:r>
            <w:r>
              <w:rPr>
                <w:bCs/>
                <w:szCs w:val="24"/>
              </w:rPr>
              <w:t>10</w:t>
            </w:r>
            <w:r>
              <w:rPr>
                <w:rFonts w:hint="eastAsia"/>
                <w:bCs/>
                <w:szCs w:val="24"/>
              </w:rPr>
              <w:t>个；</w:t>
            </w:r>
          </w:p>
          <w:p w:rsidR="000139ED" w:rsidRDefault="000139ED" w:rsidP="0040305B">
            <w:pPr>
              <w:widowControl/>
              <w:snapToGrid w:val="0"/>
              <w:spacing w:beforeLines="50" w:afterLines="50"/>
              <w:rPr>
                <w:bCs/>
                <w:szCs w:val="24"/>
              </w:rPr>
            </w:pPr>
            <w:r>
              <w:rPr>
                <w:bCs/>
                <w:szCs w:val="24"/>
              </w:rPr>
              <w:t>7</w:t>
            </w:r>
            <w:r>
              <w:rPr>
                <w:rFonts w:hint="eastAsia"/>
                <w:bCs/>
                <w:szCs w:val="24"/>
              </w:rPr>
              <w:t>、网络：≥</w:t>
            </w:r>
            <w:r>
              <w:rPr>
                <w:bCs/>
                <w:szCs w:val="24"/>
              </w:rPr>
              <w:t>2*10GE</w:t>
            </w:r>
            <w:r>
              <w:rPr>
                <w:rFonts w:hint="eastAsia"/>
                <w:bCs/>
                <w:szCs w:val="24"/>
              </w:rPr>
              <w:t>接口（含满配光模块）与≥</w:t>
            </w:r>
            <w:r>
              <w:rPr>
                <w:bCs/>
                <w:szCs w:val="24"/>
              </w:rPr>
              <w:t>2*GE</w:t>
            </w:r>
            <w:r>
              <w:rPr>
                <w:rFonts w:hint="eastAsia"/>
                <w:bCs/>
                <w:szCs w:val="24"/>
              </w:rPr>
              <w:t>接口，</w:t>
            </w:r>
          </w:p>
          <w:p w:rsidR="000139ED" w:rsidRDefault="000139ED" w:rsidP="0040305B">
            <w:pPr>
              <w:widowControl/>
              <w:snapToGrid w:val="0"/>
              <w:spacing w:beforeLines="50" w:afterLines="50"/>
              <w:rPr>
                <w:bCs/>
                <w:szCs w:val="24"/>
              </w:rPr>
            </w:pPr>
            <w:r>
              <w:rPr>
                <w:rFonts w:hint="eastAsia"/>
                <w:bCs/>
                <w:szCs w:val="24"/>
              </w:rPr>
              <w:t>灵活插卡：可选配≥</w:t>
            </w:r>
            <w:r>
              <w:rPr>
                <w:bCs/>
                <w:szCs w:val="24"/>
              </w:rPr>
              <w:t>2*GE</w:t>
            </w:r>
            <w:r>
              <w:rPr>
                <w:rFonts w:hint="eastAsia"/>
                <w:bCs/>
                <w:szCs w:val="24"/>
              </w:rPr>
              <w:t>或≥</w:t>
            </w:r>
            <w:r>
              <w:rPr>
                <w:bCs/>
                <w:szCs w:val="24"/>
              </w:rPr>
              <w:t>4*GE</w:t>
            </w:r>
            <w:r>
              <w:rPr>
                <w:rFonts w:hint="eastAsia"/>
                <w:bCs/>
                <w:szCs w:val="24"/>
              </w:rPr>
              <w:t>或≥</w:t>
            </w:r>
            <w:r>
              <w:rPr>
                <w:bCs/>
                <w:szCs w:val="24"/>
              </w:rPr>
              <w:t>2*10GE</w:t>
            </w:r>
            <w:r>
              <w:rPr>
                <w:rFonts w:hint="eastAsia"/>
                <w:bCs/>
                <w:szCs w:val="24"/>
              </w:rPr>
              <w:t>或</w:t>
            </w:r>
            <w:r>
              <w:rPr>
                <w:bCs/>
                <w:szCs w:val="24"/>
              </w:rPr>
              <w:t xml:space="preserve"> </w:t>
            </w:r>
            <w:r>
              <w:rPr>
                <w:rFonts w:hint="eastAsia"/>
                <w:bCs/>
                <w:szCs w:val="24"/>
              </w:rPr>
              <w:t>≥</w:t>
            </w:r>
            <w:r>
              <w:rPr>
                <w:bCs/>
                <w:szCs w:val="24"/>
              </w:rPr>
              <w:t>2</w:t>
            </w:r>
            <w:r>
              <w:rPr>
                <w:rFonts w:hint="eastAsia"/>
                <w:bCs/>
                <w:szCs w:val="24"/>
              </w:rPr>
              <w:t>个</w:t>
            </w:r>
            <w:r>
              <w:rPr>
                <w:bCs/>
                <w:szCs w:val="24"/>
              </w:rPr>
              <w:t>56G FDR IB</w:t>
            </w:r>
            <w:r>
              <w:rPr>
                <w:rFonts w:hint="eastAsia"/>
                <w:bCs/>
                <w:szCs w:val="24"/>
              </w:rPr>
              <w:t>接口；</w:t>
            </w:r>
          </w:p>
          <w:p w:rsidR="000139ED" w:rsidRDefault="000139ED" w:rsidP="0040305B">
            <w:pPr>
              <w:widowControl/>
              <w:snapToGrid w:val="0"/>
              <w:spacing w:beforeLines="50" w:afterLines="50"/>
              <w:rPr>
                <w:bCs/>
                <w:szCs w:val="24"/>
              </w:rPr>
            </w:pPr>
            <w:r>
              <w:rPr>
                <w:bCs/>
                <w:szCs w:val="24"/>
              </w:rPr>
              <w:t>8</w:t>
            </w:r>
            <w:r>
              <w:rPr>
                <w:rFonts w:hint="eastAsia"/>
                <w:bCs/>
                <w:szCs w:val="24"/>
              </w:rPr>
              <w:t>、电源：配置≥</w:t>
            </w:r>
            <w:r>
              <w:rPr>
                <w:bCs/>
                <w:szCs w:val="24"/>
              </w:rPr>
              <w:t>2</w:t>
            </w:r>
            <w:r>
              <w:rPr>
                <w:rFonts w:hint="eastAsia"/>
                <w:bCs/>
                <w:szCs w:val="24"/>
              </w:rPr>
              <w:t>个热插拔电源模块，支持</w:t>
            </w:r>
            <w:r>
              <w:rPr>
                <w:bCs/>
                <w:szCs w:val="24"/>
              </w:rPr>
              <w:t>1+1</w:t>
            </w:r>
            <w:r>
              <w:rPr>
                <w:rFonts w:hint="eastAsia"/>
                <w:bCs/>
                <w:szCs w:val="24"/>
              </w:rPr>
              <w:t>冗余，配置墙插与</w:t>
            </w:r>
            <w:r>
              <w:rPr>
                <w:bCs/>
                <w:szCs w:val="24"/>
              </w:rPr>
              <w:t>PDU</w:t>
            </w:r>
            <w:r>
              <w:rPr>
                <w:rFonts w:hint="eastAsia"/>
                <w:bCs/>
                <w:szCs w:val="24"/>
              </w:rPr>
              <w:t>电源线缆，配置服务器导轨；</w:t>
            </w:r>
          </w:p>
          <w:p w:rsidR="000139ED" w:rsidRDefault="000139ED" w:rsidP="0040305B">
            <w:pPr>
              <w:widowControl/>
              <w:snapToGrid w:val="0"/>
              <w:spacing w:beforeLines="50" w:afterLines="50"/>
              <w:rPr>
                <w:bCs/>
                <w:szCs w:val="24"/>
              </w:rPr>
            </w:pPr>
            <w:r>
              <w:rPr>
                <w:bCs/>
                <w:szCs w:val="24"/>
              </w:rPr>
              <w:t>9</w:t>
            </w:r>
            <w:r>
              <w:rPr>
                <w:rFonts w:hint="eastAsia"/>
                <w:bCs/>
                <w:szCs w:val="24"/>
              </w:rPr>
              <w:t>、可管理和维护性：集成系统管理处理器支持：自动服务器重启、风扇监视和控制、电源监控、温度监控、启动</w:t>
            </w:r>
            <w:r>
              <w:rPr>
                <w:bCs/>
                <w:szCs w:val="24"/>
              </w:rPr>
              <w:t>/</w:t>
            </w:r>
            <w:r>
              <w:rPr>
                <w:rFonts w:hint="eastAsia"/>
                <w:bCs/>
                <w:szCs w:val="24"/>
              </w:rPr>
              <w:t>关闭、按序重启、本地固件更新、错误日志，可通过可视化工具提供系统未来状况的可视显示；具有图形管理界面及其他高级管理功能；配置独立的远程管理控制端口，支持远程监控图形界面</w:t>
            </w:r>
            <w:r>
              <w:rPr>
                <w:bCs/>
                <w:szCs w:val="24"/>
              </w:rPr>
              <w:t xml:space="preserve">, </w:t>
            </w:r>
            <w:r>
              <w:rPr>
                <w:rFonts w:hint="eastAsia"/>
                <w:bCs/>
                <w:szCs w:val="24"/>
              </w:rPr>
              <w:t>可实现与操作系统无关的远程对服务器的完全控制，包括远程的开机、关机、重启、虚拟软驱、虚拟光驱等操作；</w:t>
            </w:r>
          </w:p>
        </w:tc>
        <w:tc>
          <w:tcPr>
            <w:tcW w:w="809" w:type="dxa"/>
            <w:tcBorders>
              <w:top w:val="nil"/>
              <w:left w:val="nil"/>
              <w:bottom w:val="single" w:sz="4" w:space="0" w:color="auto"/>
              <w:right w:val="single" w:sz="4" w:space="0" w:color="auto"/>
            </w:tcBorders>
            <w:noWrap/>
            <w:vAlign w:val="center"/>
          </w:tcPr>
          <w:p w:rsidR="000139ED" w:rsidRDefault="000139ED">
            <w:pPr>
              <w:widowControl/>
              <w:jc w:val="center"/>
              <w:rPr>
                <w:bCs/>
                <w:szCs w:val="24"/>
              </w:rPr>
            </w:pPr>
            <w:r>
              <w:rPr>
                <w:bCs/>
                <w:szCs w:val="24"/>
              </w:rPr>
              <w:t>1</w:t>
            </w:r>
            <w:r>
              <w:rPr>
                <w:rFonts w:hint="eastAsia"/>
                <w:bCs/>
                <w:szCs w:val="24"/>
              </w:rPr>
              <w:t>台</w:t>
            </w:r>
          </w:p>
        </w:tc>
      </w:tr>
      <w:tr w:rsidR="000139ED">
        <w:trPr>
          <w:trHeight w:val="420"/>
          <w:jc w:val="center"/>
        </w:trPr>
        <w:tc>
          <w:tcPr>
            <w:tcW w:w="759" w:type="dxa"/>
            <w:tcBorders>
              <w:top w:val="nil"/>
              <w:left w:val="single" w:sz="4" w:space="0" w:color="auto"/>
              <w:bottom w:val="single" w:sz="4" w:space="0" w:color="auto"/>
              <w:right w:val="single" w:sz="4" w:space="0" w:color="auto"/>
            </w:tcBorders>
            <w:vAlign w:val="center"/>
          </w:tcPr>
          <w:p w:rsidR="000139ED" w:rsidRDefault="000139ED">
            <w:pPr>
              <w:widowControl/>
              <w:jc w:val="center"/>
              <w:rPr>
                <w:bCs/>
                <w:szCs w:val="24"/>
              </w:rPr>
            </w:pPr>
            <w:r>
              <w:rPr>
                <w:bCs/>
                <w:szCs w:val="24"/>
              </w:rPr>
              <w:t>3</w:t>
            </w:r>
          </w:p>
        </w:tc>
        <w:tc>
          <w:tcPr>
            <w:tcW w:w="1101" w:type="dxa"/>
            <w:tcBorders>
              <w:top w:val="nil"/>
              <w:left w:val="nil"/>
              <w:bottom w:val="single" w:sz="4" w:space="0" w:color="auto"/>
              <w:right w:val="single" w:sz="4" w:space="0" w:color="auto"/>
            </w:tcBorders>
            <w:noWrap/>
            <w:vAlign w:val="center"/>
          </w:tcPr>
          <w:p w:rsidR="000139ED" w:rsidRDefault="000139ED">
            <w:pPr>
              <w:widowControl/>
              <w:jc w:val="center"/>
              <w:rPr>
                <w:bCs/>
                <w:szCs w:val="24"/>
              </w:rPr>
            </w:pPr>
            <w:r>
              <w:rPr>
                <w:rFonts w:hint="eastAsia"/>
                <w:bCs/>
                <w:szCs w:val="24"/>
              </w:rPr>
              <w:t>归档生成服务器</w:t>
            </w:r>
          </w:p>
        </w:tc>
        <w:tc>
          <w:tcPr>
            <w:tcW w:w="7371" w:type="dxa"/>
            <w:tcBorders>
              <w:top w:val="nil"/>
              <w:left w:val="nil"/>
              <w:bottom w:val="single" w:sz="4" w:space="0" w:color="auto"/>
              <w:right w:val="single" w:sz="4" w:space="0" w:color="auto"/>
            </w:tcBorders>
          </w:tcPr>
          <w:p w:rsidR="000139ED" w:rsidRDefault="000139ED" w:rsidP="0040305B">
            <w:pPr>
              <w:widowControl/>
              <w:snapToGrid w:val="0"/>
              <w:spacing w:beforeLines="50" w:afterLines="50"/>
              <w:rPr>
                <w:bCs/>
                <w:szCs w:val="24"/>
              </w:rPr>
            </w:pPr>
            <w:r>
              <w:rPr>
                <w:bCs/>
                <w:szCs w:val="24"/>
              </w:rPr>
              <w:t>1</w:t>
            </w:r>
            <w:r>
              <w:rPr>
                <w:rFonts w:hint="eastAsia"/>
                <w:bCs/>
                <w:szCs w:val="24"/>
              </w:rPr>
              <w:t>、国内知名品牌，非</w:t>
            </w:r>
            <w:r>
              <w:rPr>
                <w:bCs/>
                <w:szCs w:val="24"/>
              </w:rPr>
              <w:t>OEM</w:t>
            </w:r>
            <w:r>
              <w:rPr>
                <w:rFonts w:hint="eastAsia"/>
                <w:bCs/>
                <w:szCs w:val="24"/>
              </w:rPr>
              <w:t>产品，≥</w:t>
            </w:r>
            <w:r>
              <w:rPr>
                <w:bCs/>
                <w:szCs w:val="24"/>
              </w:rPr>
              <w:t>2U</w:t>
            </w:r>
            <w:r>
              <w:rPr>
                <w:rFonts w:hint="eastAsia"/>
                <w:bCs/>
                <w:szCs w:val="24"/>
              </w:rPr>
              <w:t>机架式服务器；</w:t>
            </w:r>
          </w:p>
          <w:p w:rsidR="000139ED" w:rsidRDefault="000139ED" w:rsidP="0040305B">
            <w:pPr>
              <w:widowControl/>
              <w:snapToGrid w:val="0"/>
              <w:spacing w:beforeLines="50" w:afterLines="50"/>
              <w:rPr>
                <w:bCs/>
                <w:szCs w:val="24"/>
              </w:rPr>
            </w:pPr>
            <w:r>
              <w:rPr>
                <w:bCs/>
                <w:szCs w:val="24"/>
              </w:rPr>
              <w:t>2</w:t>
            </w:r>
            <w:r>
              <w:rPr>
                <w:rFonts w:hint="eastAsia"/>
                <w:bCs/>
                <w:szCs w:val="24"/>
              </w:rPr>
              <w:t>、处理器：≥</w:t>
            </w:r>
            <w:r>
              <w:rPr>
                <w:bCs/>
                <w:szCs w:val="24"/>
              </w:rPr>
              <w:t>1</w:t>
            </w:r>
            <w:r>
              <w:rPr>
                <w:rFonts w:hint="eastAsia"/>
                <w:bCs/>
                <w:szCs w:val="24"/>
              </w:rPr>
              <w:t>颗</w:t>
            </w:r>
            <w:r>
              <w:rPr>
                <w:bCs/>
                <w:szCs w:val="24"/>
              </w:rPr>
              <w:t>Intel</w:t>
            </w:r>
            <w:r>
              <w:rPr>
                <w:rFonts w:hint="eastAsia"/>
                <w:bCs/>
                <w:szCs w:val="24"/>
              </w:rPr>
              <w:t>®</w:t>
            </w:r>
            <w:r>
              <w:rPr>
                <w:bCs/>
                <w:szCs w:val="24"/>
              </w:rPr>
              <w:t xml:space="preserve"> Xeon</w:t>
            </w:r>
            <w:r>
              <w:rPr>
                <w:rFonts w:hint="eastAsia"/>
                <w:bCs/>
                <w:szCs w:val="24"/>
              </w:rPr>
              <w:t>®</w:t>
            </w:r>
            <w:r>
              <w:rPr>
                <w:bCs/>
                <w:szCs w:val="24"/>
              </w:rPr>
              <w:t xml:space="preserve"> </w:t>
            </w:r>
            <w:r>
              <w:rPr>
                <w:rFonts w:hint="eastAsia"/>
                <w:bCs/>
                <w:szCs w:val="24"/>
              </w:rPr>
              <w:t>铜牌</w:t>
            </w:r>
            <w:r>
              <w:rPr>
                <w:bCs/>
                <w:szCs w:val="24"/>
              </w:rPr>
              <w:t xml:space="preserve"> </w:t>
            </w:r>
            <w:r>
              <w:rPr>
                <w:rFonts w:hint="eastAsia"/>
                <w:bCs/>
                <w:szCs w:val="24"/>
              </w:rPr>
              <w:t>≥</w:t>
            </w:r>
            <w:r>
              <w:rPr>
                <w:bCs/>
                <w:szCs w:val="24"/>
              </w:rPr>
              <w:t xml:space="preserve">1.9GHz </w:t>
            </w:r>
            <w:r>
              <w:rPr>
                <w:rFonts w:hint="eastAsia"/>
                <w:bCs/>
                <w:szCs w:val="24"/>
              </w:rPr>
              <w:t>≥</w:t>
            </w:r>
            <w:r>
              <w:rPr>
                <w:bCs/>
                <w:szCs w:val="24"/>
              </w:rPr>
              <w:t xml:space="preserve">6Core </w:t>
            </w:r>
            <w:r>
              <w:rPr>
                <w:rFonts w:hint="eastAsia"/>
                <w:bCs/>
                <w:szCs w:val="24"/>
              </w:rPr>
              <w:t>≥</w:t>
            </w:r>
            <w:r>
              <w:rPr>
                <w:bCs/>
                <w:szCs w:val="24"/>
              </w:rPr>
              <w:t xml:space="preserve">8.25MB </w:t>
            </w:r>
            <w:r>
              <w:rPr>
                <w:rFonts w:hint="eastAsia"/>
                <w:bCs/>
                <w:szCs w:val="24"/>
              </w:rPr>
              <w:t>≥</w:t>
            </w:r>
            <w:r>
              <w:rPr>
                <w:bCs/>
                <w:szCs w:val="24"/>
              </w:rPr>
              <w:t>85W Cascade lake</w:t>
            </w:r>
            <w:r>
              <w:rPr>
                <w:rFonts w:hint="eastAsia"/>
                <w:bCs/>
                <w:szCs w:val="24"/>
              </w:rPr>
              <w:t>处理器</w:t>
            </w:r>
            <w:r>
              <w:rPr>
                <w:bCs/>
                <w:szCs w:val="24"/>
              </w:rPr>
              <w:t>(</w:t>
            </w:r>
            <w:r>
              <w:rPr>
                <w:rFonts w:hint="eastAsia"/>
                <w:bCs/>
                <w:szCs w:val="24"/>
              </w:rPr>
              <w:t>带散热器</w:t>
            </w:r>
            <w:r>
              <w:rPr>
                <w:bCs/>
                <w:szCs w:val="24"/>
              </w:rPr>
              <w:t>)</w:t>
            </w:r>
            <w:r>
              <w:rPr>
                <w:rFonts w:hint="eastAsia"/>
                <w:bCs/>
                <w:szCs w:val="24"/>
              </w:rPr>
              <w:t>；</w:t>
            </w:r>
          </w:p>
          <w:p w:rsidR="000139ED" w:rsidRDefault="000139ED" w:rsidP="0040305B">
            <w:pPr>
              <w:widowControl/>
              <w:snapToGrid w:val="0"/>
              <w:spacing w:beforeLines="50" w:afterLines="50"/>
              <w:rPr>
                <w:bCs/>
                <w:szCs w:val="24"/>
              </w:rPr>
            </w:pPr>
            <w:r>
              <w:rPr>
                <w:bCs/>
                <w:szCs w:val="24"/>
              </w:rPr>
              <w:t>3</w:t>
            </w:r>
            <w:r>
              <w:rPr>
                <w:rFonts w:hint="eastAsia"/>
                <w:bCs/>
                <w:szCs w:val="24"/>
              </w:rPr>
              <w:t>、内存：支持内存插槽≥</w:t>
            </w:r>
            <w:r>
              <w:rPr>
                <w:bCs/>
                <w:szCs w:val="24"/>
              </w:rPr>
              <w:t>24</w:t>
            </w:r>
            <w:r>
              <w:rPr>
                <w:rFonts w:hint="eastAsia"/>
                <w:bCs/>
                <w:szCs w:val="24"/>
              </w:rPr>
              <w:t>个，内存最大容量≥</w:t>
            </w:r>
            <w:r>
              <w:rPr>
                <w:bCs/>
                <w:szCs w:val="24"/>
              </w:rPr>
              <w:t>3TB</w:t>
            </w:r>
            <w:r>
              <w:rPr>
                <w:rFonts w:hint="eastAsia"/>
                <w:bCs/>
                <w:szCs w:val="24"/>
              </w:rPr>
              <w:t>，配置≥</w:t>
            </w:r>
            <w:r>
              <w:rPr>
                <w:bCs/>
                <w:szCs w:val="24"/>
              </w:rPr>
              <w:t>1*16GB DDR4</w:t>
            </w:r>
            <w:r>
              <w:rPr>
                <w:rFonts w:hint="eastAsia"/>
                <w:bCs/>
                <w:szCs w:val="24"/>
              </w:rPr>
              <w:t>内存</w:t>
            </w:r>
            <w:r>
              <w:rPr>
                <w:bCs/>
                <w:szCs w:val="24"/>
              </w:rPr>
              <w:t>,</w:t>
            </w:r>
            <w:r>
              <w:rPr>
                <w:rFonts w:hint="eastAsia"/>
                <w:bCs/>
                <w:szCs w:val="24"/>
              </w:rPr>
              <w:t>频率≥</w:t>
            </w:r>
            <w:r>
              <w:rPr>
                <w:bCs/>
                <w:szCs w:val="24"/>
              </w:rPr>
              <w:t>3200MHz</w:t>
            </w:r>
            <w:r>
              <w:rPr>
                <w:rFonts w:hint="eastAsia"/>
                <w:bCs/>
                <w:szCs w:val="24"/>
              </w:rPr>
              <w:t>；</w:t>
            </w:r>
          </w:p>
          <w:p w:rsidR="000139ED" w:rsidRDefault="000139ED" w:rsidP="0040305B">
            <w:pPr>
              <w:widowControl/>
              <w:snapToGrid w:val="0"/>
              <w:spacing w:beforeLines="50" w:afterLines="50"/>
              <w:rPr>
                <w:bCs/>
                <w:szCs w:val="24"/>
              </w:rPr>
            </w:pPr>
            <w:r>
              <w:rPr>
                <w:bCs/>
                <w:szCs w:val="24"/>
              </w:rPr>
              <w:t>4</w:t>
            </w:r>
            <w:r>
              <w:rPr>
                <w:rFonts w:hint="eastAsia"/>
                <w:bCs/>
                <w:szCs w:val="24"/>
              </w:rPr>
              <w:t>、存储：支持</w:t>
            </w:r>
            <w:r>
              <w:rPr>
                <w:bCs/>
                <w:szCs w:val="24"/>
              </w:rPr>
              <w:t>SAS/SATA/SSD</w:t>
            </w:r>
            <w:r>
              <w:rPr>
                <w:rFonts w:hint="eastAsia"/>
                <w:bCs/>
                <w:szCs w:val="24"/>
              </w:rPr>
              <w:t>硬盘，本次配置≥</w:t>
            </w:r>
            <w:r>
              <w:rPr>
                <w:bCs/>
                <w:szCs w:val="24"/>
              </w:rPr>
              <w:t>1*600GB SAS 10K 2.5</w:t>
            </w:r>
            <w:r>
              <w:rPr>
                <w:rFonts w:hint="eastAsia"/>
                <w:bCs/>
                <w:szCs w:val="24"/>
              </w:rPr>
              <w:t>寸</w:t>
            </w:r>
            <w:r>
              <w:rPr>
                <w:bCs/>
                <w:szCs w:val="24"/>
              </w:rPr>
              <w:t xml:space="preserve"> </w:t>
            </w:r>
            <w:r>
              <w:rPr>
                <w:rFonts w:hint="eastAsia"/>
                <w:bCs/>
                <w:szCs w:val="24"/>
              </w:rPr>
              <w:t>热插拔硬盘；</w:t>
            </w:r>
          </w:p>
          <w:p w:rsidR="000139ED" w:rsidRDefault="000139ED" w:rsidP="0040305B">
            <w:pPr>
              <w:widowControl/>
              <w:snapToGrid w:val="0"/>
              <w:spacing w:beforeLines="50" w:afterLines="50"/>
              <w:rPr>
                <w:bCs/>
                <w:szCs w:val="24"/>
              </w:rPr>
            </w:pPr>
            <w:r>
              <w:rPr>
                <w:bCs/>
                <w:szCs w:val="24"/>
              </w:rPr>
              <w:t>5</w:t>
            </w:r>
            <w:r>
              <w:rPr>
                <w:rFonts w:hint="eastAsia"/>
                <w:bCs/>
                <w:szCs w:val="24"/>
              </w:rPr>
              <w:t>、</w:t>
            </w:r>
            <w:r>
              <w:rPr>
                <w:bCs/>
                <w:szCs w:val="24"/>
              </w:rPr>
              <w:t>RAID</w:t>
            </w:r>
            <w:r>
              <w:rPr>
                <w:rFonts w:hint="eastAsia"/>
                <w:bCs/>
                <w:szCs w:val="24"/>
              </w:rPr>
              <w:t>卡：</w:t>
            </w:r>
            <w:r>
              <w:rPr>
                <w:bCs/>
                <w:szCs w:val="24"/>
              </w:rPr>
              <w:t>SAS/SATA RAID</w:t>
            </w:r>
            <w:r>
              <w:rPr>
                <w:rFonts w:hint="eastAsia"/>
                <w:bCs/>
                <w:szCs w:val="24"/>
              </w:rPr>
              <w:t>卡采用</w:t>
            </w:r>
            <w:r>
              <w:rPr>
                <w:bCs/>
                <w:szCs w:val="24"/>
              </w:rPr>
              <w:t>LSI3008</w:t>
            </w:r>
            <w:r>
              <w:rPr>
                <w:rFonts w:hint="eastAsia"/>
                <w:bCs/>
                <w:szCs w:val="24"/>
              </w:rPr>
              <w:t>芯片，支持</w:t>
            </w:r>
            <w:r>
              <w:rPr>
                <w:bCs/>
                <w:szCs w:val="24"/>
              </w:rPr>
              <w:t xml:space="preserve">RAID0,1,1E,10 12Gb/s </w:t>
            </w:r>
          </w:p>
          <w:p w:rsidR="000139ED" w:rsidRDefault="000139ED" w:rsidP="0040305B">
            <w:pPr>
              <w:widowControl/>
              <w:snapToGrid w:val="0"/>
              <w:spacing w:beforeLines="50" w:afterLines="50"/>
              <w:rPr>
                <w:bCs/>
                <w:szCs w:val="24"/>
              </w:rPr>
            </w:pPr>
            <w:r>
              <w:rPr>
                <w:bCs/>
                <w:szCs w:val="24"/>
              </w:rPr>
              <w:t>6</w:t>
            </w:r>
            <w:r>
              <w:rPr>
                <w:rFonts w:hint="eastAsia"/>
                <w:bCs/>
                <w:szCs w:val="24"/>
              </w:rPr>
              <w:t>、扩展：支持</w:t>
            </w:r>
            <w:r>
              <w:rPr>
                <w:bCs/>
                <w:szCs w:val="24"/>
              </w:rPr>
              <w:t>PCIE</w:t>
            </w:r>
            <w:r>
              <w:rPr>
                <w:rFonts w:hint="eastAsia"/>
                <w:bCs/>
                <w:szCs w:val="24"/>
              </w:rPr>
              <w:t>插槽数量≥</w:t>
            </w:r>
            <w:r>
              <w:rPr>
                <w:bCs/>
                <w:szCs w:val="24"/>
              </w:rPr>
              <w:t>10</w:t>
            </w:r>
            <w:r>
              <w:rPr>
                <w:rFonts w:hint="eastAsia"/>
                <w:bCs/>
                <w:szCs w:val="24"/>
              </w:rPr>
              <w:t>个；</w:t>
            </w:r>
          </w:p>
          <w:p w:rsidR="000139ED" w:rsidRDefault="000139ED" w:rsidP="0040305B">
            <w:pPr>
              <w:widowControl/>
              <w:snapToGrid w:val="0"/>
              <w:spacing w:beforeLines="50" w:afterLines="50"/>
              <w:rPr>
                <w:bCs/>
                <w:szCs w:val="24"/>
              </w:rPr>
            </w:pPr>
            <w:r>
              <w:rPr>
                <w:bCs/>
                <w:szCs w:val="24"/>
              </w:rPr>
              <w:t>7</w:t>
            </w:r>
            <w:r>
              <w:rPr>
                <w:rFonts w:hint="eastAsia"/>
                <w:bCs/>
                <w:szCs w:val="24"/>
              </w:rPr>
              <w:t>、网络：≥</w:t>
            </w:r>
            <w:r>
              <w:rPr>
                <w:bCs/>
                <w:szCs w:val="24"/>
              </w:rPr>
              <w:t>2*10GE</w:t>
            </w:r>
            <w:r>
              <w:rPr>
                <w:rFonts w:hint="eastAsia"/>
                <w:bCs/>
                <w:szCs w:val="24"/>
              </w:rPr>
              <w:t>接口（含满配光模块）与≥</w:t>
            </w:r>
            <w:r>
              <w:rPr>
                <w:bCs/>
                <w:szCs w:val="24"/>
              </w:rPr>
              <w:t>2*GE</w:t>
            </w:r>
            <w:r>
              <w:rPr>
                <w:rFonts w:hint="eastAsia"/>
                <w:bCs/>
                <w:szCs w:val="24"/>
              </w:rPr>
              <w:t>接口，灵活插卡：可选配≥</w:t>
            </w:r>
            <w:r>
              <w:rPr>
                <w:bCs/>
                <w:szCs w:val="24"/>
              </w:rPr>
              <w:t>2*GE</w:t>
            </w:r>
            <w:r>
              <w:rPr>
                <w:rFonts w:hint="eastAsia"/>
                <w:bCs/>
                <w:szCs w:val="24"/>
              </w:rPr>
              <w:t>或≥</w:t>
            </w:r>
            <w:r>
              <w:rPr>
                <w:bCs/>
                <w:szCs w:val="24"/>
              </w:rPr>
              <w:t>4*GE</w:t>
            </w:r>
            <w:r>
              <w:rPr>
                <w:rFonts w:hint="eastAsia"/>
                <w:bCs/>
                <w:szCs w:val="24"/>
              </w:rPr>
              <w:t>或≥</w:t>
            </w:r>
            <w:r>
              <w:rPr>
                <w:bCs/>
                <w:szCs w:val="24"/>
              </w:rPr>
              <w:t>2*10GE</w:t>
            </w:r>
            <w:r>
              <w:rPr>
                <w:rFonts w:hint="eastAsia"/>
                <w:bCs/>
                <w:szCs w:val="24"/>
              </w:rPr>
              <w:t>或</w:t>
            </w:r>
            <w:r>
              <w:rPr>
                <w:bCs/>
                <w:szCs w:val="24"/>
              </w:rPr>
              <w:t xml:space="preserve"> </w:t>
            </w:r>
            <w:r>
              <w:rPr>
                <w:rFonts w:hint="eastAsia"/>
                <w:bCs/>
                <w:szCs w:val="24"/>
              </w:rPr>
              <w:t>≥</w:t>
            </w:r>
            <w:r>
              <w:rPr>
                <w:bCs/>
                <w:szCs w:val="24"/>
              </w:rPr>
              <w:t>2</w:t>
            </w:r>
            <w:r>
              <w:rPr>
                <w:rFonts w:hint="eastAsia"/>
                <w:bCs/>
                <w:szCs w:val="24"/>
              </w:rPr>
              <w:t>个</w:t>
            </w:r>
            <w:r>
              <w:rPr>
                <w:bCs/>
                <w:szCs w:val="24"/>
              </w:rPr>
              <w:t>56G FDR IB</w:t>
            </w:r>
            <w:r>
              <w:rPr>
                <w:rFonts w:hint="eastAsia"/>
                <w:bCs/>
                <w:szCs w:val="24"/>
              </w:rPr>
              <w:t>接口；</w:t>
            </w:r>
          </w:p>
          <w:p w:rsidR="000139ED" w:rsidRDefault="000139ED" w:rsidP="0040305B">
            <w:pPr>
              <w:widowControl/>
              <w:snapToGrid w:val="0"/>
              <w:spacing w:beforeLines="50" w:afterLines="50"/>
              <w:rPr>
                <w:bCs/>
                <w:szCs w:val="24"/>
              </w:rPr>
            </w:pPr>
            <w:r>
              <w:rPr>
                <w:bCs/>
                <w:szCs w:val="24"/>
              </w:rPr>
              <w:t>8</w:t>
            </w:r>
            <w:r>
              <w:rPr>
                <w:rFonts w:hint="eastAsia"/>
                <w:bCs/>
                <w:szCs w:val="24"/>
              </w:rPr>
              <w:t>、电源：配置≥</w:t>
            </w:r>
            <w:r>
              <w:rPr>
                <w:bCs/>
                <w:szCs w:val="24"/>
              </w:rPr>
              <w:t>2</w:t>
            </w:r>
            <w:r>
              <w:rPr>
                <w:rFonts w:hint="eastAsia"/>
                <w:bCs/>
                <w:szCs w:val="24"/>
              </w:rPr>
              <w:t>个热插拔电源模块，支持</w:t>
            </w:r>
            <w:r>
              <w:rPr>
                <w:bCs/>
                <w:szCs w:val="24"/>
              </w:rPr>
              <w:t>1+1</w:t>
            </w:r>
            <w:r>
              <w:rPr>
                <w:rFonts w:hint="eastAsia"/>
                <w:bCs/>
                <w:szCs w:val="24"/>
              </w:rPr>
              <w:t>冗余，配置墙插与</w:t>
            </w:r>
            <w:r>
              <w:rPr>
                <w:bCs/>
                <w:szCs w:val="24"/>
              </w:rPr>
              <w:t>PDU</w:t>
            </w:r>
            <w:r>
              <w:rPr>
                <w:rFonts w:hint="eastAsia"/>
                <w:bCs/>
                <w:szCs w:val="24"/>
              </w:rPr>
              <w:t>电源线缆，配置服务器导轨；</w:t>
            </w:r>
          </w:p>
          <w:p w:rsidR="000139ED" w:rsidRDefault="000139ED" w:rsidP="0040305B">
            <w:pPr>
              <w:widowControl/>
              <w:snapToGrid w:val="0"/>
              <w:spacing w:beforeLines="50" w:afterLines="50"/>
              <w:rPr>
                <w:bCs/>
                <w:szCs w:val="24"/>
              </w:rPr>
            </w:pPr>
            <w:r>
              <w:rPr>
                <w:bCs/>
                <w:szCs w:val="24"/>
              </w:rPr>
              <w:t>9</w:t>
            </w:r>
            <w:r>
              <w:rPr>
                <w:rFonts w:hint="eastAsia"/>
                <w:bCs/>
                <w:szCs w:val="24"/>
              </w:rPr>
              <w:t>、可管理和维护性：集成系统管理处理器支持：自动服务器重启、风扇监视和控制、电源监控、温度监控、启动</w:t>
            </w:r>
            <w:r>
              <w:rPr>
                <w:bCs/>
                <w:szCs w:val="24"/>
              </w:rPr>
              <w:t>/</w:t>
            </w:r>
            <w:r>
              <w:rPr>
                <w:rFonts w:hint="eastAsia"/>
                <w:bCs/>
                <w:szCs w:val="24"/>
              </w:rPr>
              <w:t>关闭、按序重启、本地固件更新、错误日志，可通过可视化工具提供系统未来状况的可视显示；具有图形管理界面及其他高级管理功能；配置独立的远程管理控制端口，支持远程监控图形界面</w:t>
            </w:r>
            <w:r>
              <w:rPr>
                <w:bCs/>
                <w:szCs w:val="24"/>
              </w:rPr>
              <w:t xml:space="preserve">, </w:t>
            </w:r>
            <w:r>
              <w:rPr>
                <w:rFonts w:hint="eastAsia"/>
                <w:bCs/>
                <w:szCs w:val="24"/>
              </w:rPr>
              <w:t>可实现与操作系统无关的远程对服务器的完全控制，包括远程的开机、关机、重启、虚拟软驱、虚拟光驱等操作；</w:t>
            </w:r>
          </w:p>
        </w:tc>
        <w:tc>
          <w:tcPr>
            <w:tcW w:w="809" w:type="dxa"/>
            <w:tcBorders>
              <w:top w:val="nil"/>
              <w:left w:val="nil"/>
              <w:bottom w:val="single" w:sz="4" w:space="0" w:color="auto"/>
              <w:right w:val="single" w:sz="4" w:space="0" w:color="auto"/>
            </w:tcBorders>
            <w:noWrap/>
            <w:vAlign w:val="center"/>
          </w:tcPr>
          <w:p w:rsidR="000139ED" w:rsidRDefault="000139ED">
            <w:pPr>
              <w:widowControl/>
              <w:jc w:val="center"/>
              <w:rPr>
                <w:bCs/>
                <w:szCs w:val="24"/>
              </w:rPr>
            </w:pPr>
            <w:r>
              <w:rPr>
                <w:bCs/>
                <w:szCs w:val="24"/>
              </w:rPr>
              <w:t>1</w:t>
            </w:r>
            <w:r>
              <w:rPr>
                <w:rFonts w:hint="eastAsia"/>
                <w:bCs/>
                <w:szCs w:val="24"/>
              </w:rPr>
              <w:t>台</w:t>
            </w:r>
          </w:p>
        </w:tc>
      </w:tr>
      <w:tr w:rsidR="000139ED">
        <w:trPr>
          <w:trHeight w:val="420"/>
          <w:jc w:val="center"/>
        </w:trPr>
        <w:tc>
          <w:tcPr>
            <w:tcW w:w="759" w:type="dxa"/>
            <w:tcBorders>
              <w:top w:val="nil"/>
              <w:left w:val="single" w:sz="4" w:space="0" w:color="auto"/>
              <w:bottom w:val="single" w:sz="4" w:space="0" w:color="auto"/>
              <w:right w:val="single" w:sz="4" w:space="0" w:color="auto"/>
            </w:tcBorders>
            <w:vAlign w:val="center"/>
          </w:tcPr>
          <w:p w:rsidR="000139ED" w:rsidRDefault="000139ED">
            <w:pPr>
              <w:widowControl/>
              <w:jc w:val="center"/>
              <w:rPr>
                <w:bCs/>
                <w:szCs w:val="24"/>
              </w:rPr>
            </w:pPr>
            <w:r>
              <w:rPr>
                <w:bCs/>
                <w:szCs w:val="24"/>
              </w:rPr>
              <w:t>4</w:t>
            </w:r>
          </w:p>
        </w:tc>
        <w:tc>
          <w:tcPr>
            <w:tcW w:w="1101" w:type="dxa"/>
            <w:tcBorders>
              <w:top w:val="nil"/>
              <w:left w:val="nil"/>
              <w:bottom w:val="single" w:sz="4" w:space="0" w:color="auto"/>
              <w:right w:val="single" w:sz="4" w:space="0" w:color="auto"/>
            </w:tcBorders>
            <w:noWrap/>
            <w:vAlign w:val="center"/>
          </w:tcPr>
          <w:p w:rsidR="000139ED" w:rsidRDefault="000139ED">
            <w:pPr>
              <w:widowControl/>
              <w:jc w:val="center"/>
              <w:rPr>
                <w:bCs/>
                <w:szCs w:val="24"/>
              </w:rPr>
            </w:pPr>
            <w:r>
              <w:rPr>
                <w:rFonts w:hint="eastAsia"/>
                <w:bCs/>
                <w:szCs w:val="24"/>
              </w:rPr>
              <w:t>归档</w:t>
            </w:r>
            <w:r>
              <w:rPr>
                <w:bCs/>
                <w:szCs w:val="24"/>
              </w:rPr>
              <w:t>FTP</w:t>
            </w:r>
            <w:r>
              <w:rPr>
                <w:rFonts w:hint="eastAsia"/>
                <w:bCs/>
                <w:szCs w:val="24"/>
              </w:rPr>
              <w:t>文件服务器</w:t>
            </w:r>
          </w:p>
        </w:tc>
        <w:tc>
          <w:tcPr>
            <w:tcW w:w="7371" w:type="dxa"/>
            <w:tcBorders>
              <w:top w:val="nil"/>
              <w:left w:val="nil"/>
              <w:bottom w:val="single" w:sz="4" w:space="0" w:color="auto"/>
              <w:right w:val="single" w:sz="4" w:space="0" w:color="auto"/>
            </w:tcBorders>
          </w:tcPr>
          <w:p w:rsidR="000139ED" w:rsidRDefault="000139ED" w:rsidP="0040305B">
            <w:pPr>
              <w:widowControl/>
              <w:snapToGrid w:val="0"/>
              <w:spacing w:beforeLines="50" w:afterLines="50"/>
              <w:rPr>
                <w:bCs/>
                <w:szCs w:val="24"/>
              </w:rPr>
            </w:pPr>
            <w:r>
              <w:rPr>
                <w:bCs/>
                <w:szCs w:val="24"/>
              </w:rPr>
              <w:t>1</w:t>
            </w:r>
            <w:r>
              <w:rPr>
                <w:rFonts w:hint="eastAsia"/>
                <w:bCs/>
                <w:szCs w:val="24"/>
              </w:rPr>
              <w:t>、国内知名品牌，非</w:t>
            </w:r>
            <w:r>
              <w:rPr>
                <w:bCs/>
                <w:szCs w:val="24"/>
              </w:rPr>
              <w:t>OEM</w:t>
            </w:r>
            <w:r>
              <w:rPr>
                <w:rFonts w:hint="eastAsia"/>
                <w:bCs/>
                <w:szCs w:val="24"/>
              </w:rPr>
              <w:t>产品，≥</w:t>
            </w:r>
            <w:r>
              <w:rPr>
                <w:bCs/>
                <w:szCs w:val="24"/>
              </w:rPr>
              <w:t>2U</w:t>
            </w:r>
            <w:r>
              <w:rPr>
                <w:rFonts w:hint="eastAsia"/>
                <w:bCs/>
                <w:szCs w:val="24"/>
              </w:rPr>
              <w:t>机架式服务器；</w:t>
            </w:r>
          </w:p>
          <w:p w:rsidR="000139ED" w:rsidRDefault="000139ED" w:rsidP="0040305B">
            <w:pPr>
              <w:widowControl/>
              <w:snapToGrid w:val="0"/>
              <w:spacing w:beforeLines="50" w:afterLines="50"/>
              <w:rPr>
                <w:bCs/>
                <w:szCs w:val="24"/>
              </w:rPr>
            </w:pPr>
            <w:r>
              <w:rPr>
                <w:bCs/>
                <w:szCs w:val="24"/>
              </w:rPr>
              <w:t>2</w:t>
            </w:r>
            <w:r>
              <w:rPr>
                <w:rFonts w:hint="eastAsia"/>
                <w:bCs/>
                <w:szCs w:val="24"/>
              </w:rPr>
              <w:t>、处理器：≥</w:t>
            </w:r>
            <w:r>
              <w:rPr>
                <w:bCs/>
                <w:szCs w:val="24"/>
              </w:rPr>
              <w:t>1</w:t>
            </w:r>
            <w:r>
              <w:rPr>
                <w:rFonts w:hint="eastAsia"/>
                <w:bCs/>
                <w:szCs w:val="24"/>
              </w:rPr>
              <w:t>颗</w:t>
            </w:r>
            <w:r>
              <w:rPr>
                <w:bCs/>
                <w:szCs w:val="24"/>
              </w:rPr>
              <w:t>Intel</w:t>
            </w:r>
            <w:r>
              <w:rPr>
                <w:rFonts w:hint="eastAsia"/>
                <w:bCs/>
                <w:szCs w:val="24"/>
              </w:rPr>
              <w:t>®</w:t>
            </w:r>
            <w:r>
              <w:rPr>
                <w:bCs/>
                <w:szCs w:val="24"/>
              </w:rPr>
              <w:t xml:space="preserve"> Xeon</w:t>
            </w:r>
            <w:r>
              <w:rPr>
                <w:rFonts w:hint="eastAsia"/>
                <w:bCs/>
                <w:szCs w:val="24"/>
              </w:rPr>
              <w:t>®</w:t>
            </w:r>
            <w:r>
              <w:rPr>
                <w:bCs/>
                <w:szCs w:val="24"/>
              </w:rPr>
              <w:t xml:space="preserve"> </w:t>
            </w:r>
            <w:r>
              <w:rPr>
                <w:rFonts w:hint="eastAsia"/>
                <w:bCs/>
                <w:szCs w:val="24"/>
              </w:rPr>
              <w:t>铜牌</w:t>
            </w:r>
            <w:r>
              <w:rPr>
                <w:bCs/>
                <w:szCs w:val="24"/>
              </w:rPr>
              <w:t xml:space="preserve"> </w:t>
            </w:r>
            <w:r>
              <w:rPr>
                <w:rFonts w:hint="eastAsia"/>
                <w:bCs/>
                <w:szCs w:val="24"/>
              </w:rPr>
              <w:t>≥</w:t>
            </w:r>
            <w:r>
              <w:rPr>
                <w:bCs/>
                <w:szCs w:val="24"/>
              </w:rPr>
              <w:t xml:space="preserve">1.9GHz </w:t>
            </w:r>
            <w:r>
              <w:rPr>
                <w:rFonts w:hint="eastAsia"/>
                <w:bCs/>
                <w:szCs w:val="24"/>
              </w:rPr>
              <w:t>≥</w:t>
            </w:r>
            <w:r>
              <w:rPr>
                <w:bCs/>
                <w:szCs w:val="24"/>
              </w:rPr>
              <w:t xml:space="preserve">6Core </w:t>
            </w:r>
            <w:r>
              <w:rPr>
                <w:rFonts w:hint="eastAsia"/>
                <w:bCs/>
                <w:szCs w:val="24"/>
              </w:rPr>
              <w:t>≥</w:t>
            </w:r>
            <w:r>
              <w:rPr>
                <w:bCs/>
                <w:szCs w:val="24"/>
              </w:rPr>
              <w:t xml:space="preserve">8.25MB </w:t>
            </w:r>
            <w:r>
              <w:rPr>
                <w:rFonts w:hint="eastAsia"/>
                <w:bCs/>
                <w:szCs w:val="24"/>
              </w:rPr>
              <w:t>≥</w:t>
            </w:r>
            <w:r>
              <w:rPr>
                <w:bCs/>
                <w:szCs w:val="24"/>
              </w:rPr>
              <w:t>85W Cascade lake</w:t>
            </w:r>
            <w:r>
              <w:rPr>
                <w:rFonts w:hint="eastAsia"/>
                <w:bCs/>
                <w:szCs w:val="24"/>
              </w:rPr>
              <w:t>处理器</w:t>
            </w:r>
            <w:r>
              <w:rPr>
                <w:bCs/>
                <w:szCs w:val="24"/>
              </w:rPr>
              <w:t>(</w:t>
            </w:r>
            <w:r>
              <w:rPr>
                <w:rFonts w:hint="eastAsia"/>
                <w:bCs/>
                <w:szCs w:val="24"/>
              </w:rPr>
              <w:t>带散热器</w:t>
            </w:r>
            <w:r>
              <w:rPr>
                <w:bCs/>
                <w:szCs w:val="24"/>
              </w:rPr>
              <w:t>)</w:t>
            </w:r>
            <w:r>
              <w:rPr>
                <w:rFonts w:hint="eastAsia"/>
                <w:bCs/>
                <w:szCs w:val="24"/>
              </w:rPr>
              <w:t>；</w:t>
            </w:r>
          </w:p>
          <w:p w:rsidR="000139ED" w:rsidRDefault="000139ED" w:rsidP="0040305B">
            <w:pPr>
              <w:widowControl/>
              <w:snapToGrid w:val="0"/>
              <w:spacing w:beforeLines="50" w:afterLines="50"/>
              <w:rPr>
                <w:bCs/>
                <w:szCs w:val="24"/>
              </w:rPr>
            </w:pPr>
            <w:r>
              <w:rPr>
                <w:bCs/>
                <w:szCs w:val="24"/>
              </w:rPr>
              <w:t>3</w:t>
            </w:r>
            <w:r>
              <w:rPr>
                <w:rFonts w:hint="eastAsia"/>
                <w:bCs/>
                <w:szCs w:val="24"/>
              </w:rPr>
              <w:t>、内存：支持内存插槽≥</w:t>
            </w:r>
            <w:r>
              <w:rPr>
                <w:bCs/>
                <w:szCs w:val="24"/>
              </w:rPr>
              <w:t>24</w:t>
            </w:r>
            <w:r>
              <w:rPr>
                <w:rFonts w:hint="eastAsia"/>
                <w:bCs/>
                <w:szCs w:val="24"/>
              </w:rPr>
              <w:t>个，内存最大容量≥</w:t>
            </w:r>
            <w:r>
              <w:rPr>
                <w:bCs/>
                <w:szCs w:val="24"/>
              </w:rPr>
              <w:t>3TB</w:t>
            </w:r>
            <w:r>
              <w:rPr>
                <w:rFonts w:hint="eastAsia"/>
                <w:bCs/>
                <w:szCs w:val="24"/>
              </w:rPr>
              <w:t>，配置≥</w:t>
            </w:r>
            <w:r>
              <w:rPr>
                <w:bCs/>
                <w:szCs w:val="24"/>
              </w:rPr>
              <w:t>1*16GB DDR4</w:t>
            </w:r>
            <w:r>
              <w:rPr>
                <w:rFonts w:hint="eastAsia"/>
                <w:bCs/>
                <w:szCs w:val="24"/>
              </w:rPr>
              <w:t>内存</w:t>
            </w:r>
            <w:r>
              <w:rPr>
                <w:bCs/>
                <w:szCs w:val="24"/>
              </w:rPr>
              <w:t>,</w:t>
            </w:r>
            <w:r>
              <w:rPr>
                <w:rFonts w:hint="eastAsia"/>
                <w:bCs/>
                <w:szCs w:val="24"/>
              </w:rPr>
              <w:t>频率≥</w:t>
            </w:r>
            <w:r>
              <w:rPr>
                <w:bCs/>
                <w:szCs w:val="24"/>
              </w:rPr>
              <w:t>3200MHz</w:t>
            </w:r>
            <w:r>
              <w:rPr>
                <w:rFonts w:hint="eastAsia"/>
                <w:bCs/>
                <w:szCs w:val="24"/>
              </w:rPr>
              <w:t>；</w:t>
            </w:r>
          </w:p>
          <w:p w:rsidR="000139ED" w:rsidRDefault="000139ED" w:rsidP="0040305B">
            <w:pPr>
              <w:widowControl/>
              <w:snapToGrid w:val="0"/>
              <w:spacing w:beforeLines="50" w:afterLines="50"/>
              <w:rPr>
                <w:bCs/>
                <w:szCs w:val="24"/>
              </w:rPr>
            </w:pPr>
            <w:r>
              <w:rPr>
                <w:bCs/>
                <w:szCs w:val="24"/>
              </w:rPr>
              <w:t>4</w:t>
            </w:r>
            <w:r>
              <w:rPr>
                <w:rFonts w:hint="eastAsia"/>
                <w:bCs/>
                <w:szCs w:val="24"/>
              </w:rPr>
              <w:t>、存储：支持</w:t>
            </w:r>
            <w:r>
              <w:rPr>
                <w:bCs/>
                <w:szCs w:val="24"/>
              </w:rPr>
              <w:t>SAS/SATA/SSD</w:t>
            </w:r>
            <w:r>
              <w:rPr>
                <w:rFonts w:hint="eastAsia"/>
                <w:bCs/>
                <w:szCs w:val="24"/>
              </w:rPr>
              <w:t>硬盘，本次配置≥</w:t>
            </w:r>
            <w:r>
              <w:rPr>
                <w:bCs/>
                <w:szCs w:val="24"/>
              </w:rPr>
              <w:t>2*2TB SATA 7.2K 3.5</w:t>
            </w:r>
            <w:r>
              <w:rPr>
                <w:rFonts w:hint="eastAsia"/>
                <w:bCs/>
                <w:szCs w:val="24"/>
              </w:rPr>
              <w:t>寸</w:t>
            </w:r>
            <w:r>
              <w:rPr>
                <w:bCs/>
                <w:szCs w:val="24"/>
              </w:rPr>
              <w:t xml:space="preserve"> </w:t>
            </w:r>
            <w:r>
              <w:rPr>
                <w:rFonts w:hint="eastAsia"/>
                <w:bCs/>
                <w:szCs w:val="24"/>
              </w:rPr>
              <w:t>热插拔硬盘；</w:t>
            </w:r>
          </w:p>
          <w:p w:rsidR="000139ED" w:rsidRDefault="000139ED" w:rsidP="0040305B">
            <w:pPr>
              <w:widowControl/>
              <w:snapToGrid w:val="0"/>
              <w:spacing w:beforeLines="50" w:afterLines="50"/>
              <w:rPr>
                <w:bCs/>
                <w:szCs w:val="24"/>
              </w:rPr>
            </w:pPr>
            <w:r>
              <w:rPr>
                <w:bCs/>
                <w:szCs w:val="24"/>
              </w:rPr>
              <w:t>5</w:t>
            </w:r>
            <w:r>
              <w:rPr>
                <w:rFonts w:hint="eastAsia"/>
                <w:bCs/>
                <w:szCs w:val="24"/>
              </w:rPr>
              <w:t>、</w:t>
            </w:r>
            <w:r>
              <w:rPr>
                <w:bCs/>
                <w:szCs w:val="24"/>
              </w:rPr>
              <w:t>RAID</w:t>
            </w:r>
            <w:r>
              <w:rPr>
                <w:rFonts w:hint="eastAsia"/>
                <w:bCs/>
                <w:szCs w:val="24"/>
              </w:rPr>
              <w:t>卡：</w:t>
            </w:r>
            <w:r>
              <w:rPr>
                <w:bCs/>
                <w:szCs w:val="24"/>
              </w:rPr>
              <w:t>SAS/SATA RAID</w:t>
            </w:r>
            <w:r>
              <w:rPr>
                <w:rFonts w:hint="eastAsia"/>
                <w:bCs/>
                <w:szCs w:val="24"/>
              </w:rPr>
              <w:t>卡采用</w:t>
            </w:r>
            <w:r>
              <w:rPr>
                <w:bCs/>
                <w:szCs w:val="24"/>
              </w:rPr>
              <w:t>LSI3008</w:t>
            </w:r>
            <w:r>
              <w:rPr>
                <w:rFonts w:hint="eastAsia"/>
                <w:bCs/>
                <w:szCs w:val="24"/>
              </w:rPr>
              <w:t>芯片，支持</w:t>
            </w:r>
            <w:r>
              <w:rPr>
                <w:bCs/>
                <w:szCs w:val="24"/>
              </w:rPr>
              <w:t xml:space="preserve">RAID0,1,1E,10 12Gb/s </w:t>
            </w:r>
          </w:p>
          <w:p w:rsidR="000139ED" w:rsidRDefault="000139ED" w:rsidP="0040305B">
            <w:pPr>
              <w:widowControl/>
              <w:snapToGrid w:val="0"/>
              <w:spacing w:beforeLines="50" w:afterLines="50"/>
              <w:rPr>
                <w:bCs/>
                <w:szCs w:val="24"/>
              </w:rPr>
            </w:pPr>
            <w:r>
              <w:rPr>
                <w:bCs/>
                <w:szCs w:val="24"/>
              </w:rPr>
              <w:t>6</w:t>
            </w:r>
            <w:r>
              <w:rPr>
                <w:rFonts w:hint="eastAsia"/>
                <w:bCs/>
                <w:szCs w:val="24"/>
              </w:rPr>
              <w:t>、扩展：支持</w:t>
            </w:r>
            <w:r>
              <w:rPr>
                <w:bCs/>
                <w:szCs w:val="24"/>
              </w:rPr>
              <w:t>PCIE</w:t>
            </w:r>
            <w:r>
              <w:rPr>
                <w:rFonts w:hint="eastAsia"/>
                <w:bCs/>
                <w:szCs w:val="24"/>
              </w:rPr>
              <w:t>插槽数量≥</w:t>
            </w:r>
            <w:r>
              <w:rPr>
                <w:bCs/>
                <w:szCs w:val="24"/>
              </w:rPr>
              <w:t>10</w:t>
            </w:r>
            <w:r>
              <w:rPr>
                <w:rFonts w:hint="eastAsia"/>
                <w:bCs/>
                <w:szCs w:val="24"/>
              </w:rPr>
              <w:t>个；</w:t>
            </w:r>
          </w:p>
          <w:p w:rsidR="000139ED" w:rsidRDefault="000139ED" w:rsidP="0040305B">
            <w:pPr>
              <w:widowControl/>
              <w:snapToGrid w:val="0"/>
              <w:spacing w:beforeLines="50" w:afterLines="50"/>
              <w:rPr>
                <w:bCs/>
                <w:szCs w:val="24"/>
              </w:rPr>
            </w:pPr>
            <w:r>
              <w:rPr>
                <w:bCs/>
                <w:szCs w:val="24"/>
              </w:rPr>
              <w:t>7</w:t>
            </w:r>
            <w:r>
              <w:rPr>
                <w:rFonts w:hint="eastAsia"/>
                <w:bCs/>
                <w:szCs w:val="24"/>
              </w:rPr>
              <w:t>、网络：≥</w:t>
            </w:r>
            <w:r>
              <w:rPr>
                <w:bCs/>
                <w:szCs w:val="24"/>
              </w:rPr>
              <w:t>2*10GE</w:t>
            </w:r>
            <w:r>
              <w:rPr>
                <w:rFonts w:hint="eastAsia"/>
                <w:bCs/>
                <w:szCs w:val="24"/>
              </w:rPr>
              <w:t>接口（含满配光模块）与≥</w:t>
            </w:r>
            <w:r>
              <w:rPr>
                <w:bCs/>
                <w:szCs w:val="24"/>
              </w:rPr>
              <w:t>2*GE</w:t>
            </w:r>
            <w:r>
              <w:rPr>
                <w:rFonts w:hint="eastAsia"/>
                <w:bCs/>
                <w:szCs w:val="24"/>
              </w:rPr>
              <w:t>接口，灵活插卡：可选配≥</w:t>
            </w:r>
            <w:r>
              <w:rPr>
                <w:bCs/>
                <w:szCs w:val="24"/>
              </w:rPr>
              <w:t>2*GE</w:t>
            </w:r>
            <w:r>
              <w:rPr>
                <w:rFonts w:hint="eastAsia"/>
                <w:bCs/>
                <w:szCs w:val="24"/>
              </w:rPr>
              <w:t>或≥</w:t>
            </w:r>
            <w:r>
              <w:rPr>
                <w:bCs/>
                <w:szCs w:val="24"/>
              </w:rPr>
              <w:t>4*GE</w:t>
            </w:r>
            <w:r>
              <w:rPr>
                <w:rFonts w:hint="eastAsia"/>
                <w:bCs/>
                <w:szCs w:val="24"/>
              </w:rPr>
              <w:t>或≥</w:t>
            </w:r>
            <w:r>
              <w:rPr>
                <w:bCs/>
                <w:szCs w:val="24"/>
              </w:rPr>
              <w:t>2*10GE</w:t>
            </w:r>
            <w:r>
              <w:rPr>
                <w:rFonts w:hint="eastAsia"/>
                <w:bCs/>
                <w:szCs w:val="24"/>
              </w:rPr>
              <w:t>或</w:t>
            </w:r>
            <w:r>
              <w:rPr>
                <w:bCs/>
                <w:szCs w:val="24"/>
              </w:rPr>
              <w:t xml:space="preserve"> </w:t>
            </w:r>
            <w:r>
              <w:rPr>
                <w:rFonts w:hint="eastAsia"/>
                <w:bCs/>
                <w:szCs w:val="24"/>
              </w:rPr>
              <w:t>≥</w:t>
            </w:r>
            <w:r>
              <w:rPr>
                <w:bCs/>
                <w:szCs w:val="24"/>
              </w:rPr>
              <w:t>2</w:t>
            </w:r>
            <w:r>
              <w:rPr>
                <w:rFonts w:hint="eastAsia"/>
                <w:bCs/>
                <w:szCs w:val="24"/>
              </w:rPr>
              <w:t>个</w:t>
            </w:r>
            <w:r>
              <w:rPr>
                <w:bCs/>
                <w:szCs w:val="24"/>
              </w:rPr>
              <w:t>56G FDR IB</w:t>
            </w:r>
            <w:r>
              <w:rPr>
                <w:rFonts w:hint="eastAsia"/>
                <w:bCs/>
                <w:szCs w:val="24"/>
              </w:rPr>
              <w:t>接口；</w:t>
            </w:r>
          </w:p>
          <w:p w:rsidR="000139ED" w:rsidRDefault="000139ED" w:rsidP="0040305B">
            <w:pPr>
              <w:widowControl/>
              <w:snapToGrid w:val="0"/>
              <w:spacing w:beforeLines="50" w:afterLines="50"/>
              <w:rPr>
                <w:bCs/>
                <w:szCs w:val="24"/>
              </w:rPr>
            </w:pPr>
            <w:r>
              <w:rPr>
                <w:bCs/>
                <w:szCs w:val="24"/>
              </w:rPr>
              <w:t>8</w:t>
            </w:r>
            <w:r>
              <w:rPr>
                <w:rFonts w:hint="eastAsia"/>
                <w:bCs/>
                <w:szCs w:val="24"/>
              </w:rPr>
              <w:t>、电源：配置≥</w:t>
            </w:r>
            <w:r>
              <w:rPr>
                <w:bCs/>
                <w:szCs w:val="24"/>
              </w:rPr>
              <w:t>2</w:t>
            </w:r>
            <w:r>
              <w:rPr>
                <w:rFonts w:hint="eastAsia"/>
                <w:bCs/>
                <w:szCs w:val="24"/>
              </w:rPr>
              <w:t>个热插拔电源模块，支持</w:t>
            </w:r>
            <w:r>
              <w:rPr>
                <w:bCs/>
                <w:szCs w:val="24"/>
              </w:rPr>
              <w:t>1+1</w:t>
            </w:r>
            <w:r>
              <w:rPr>
                <w:rFonts w:hint="eastAsia"/>
                <w:bCs/>
                <w:szCs w:val="24"/>
              </w:rPr>
              <w:t>冗余，配置墙插与</w:t>
            </w:r>
            <w:r>
              <w:rPr>
                <w:bCs/>
                <w:szCs w:val="24"/>
              </w:rPr>
              <w:t>PDU</w:t>
            </w:r>
            <w:r>
              <w:rPr>
                <w:rFonts w:hint="eastAsia"/>
                <w:bCs/>
                <w:szCs w:val="24"/>
              </w:rPr>
              <w:t>电源线缆，配置服务器导轨；</w:t>
            </w:r>
          </w:p>
          <w:p w:rsidR="000139ED" w:rsidRDefault="000139ED" w:rsidP="0040305B">
            <w:pPr>
              <w:widowControl/>
              <w:snapToGrid w:val="0"/>
              <w:spacing w:beforeLines="50" w:afterLines="50"/>
              <w:rPr>
                <w:bCs/>
                <w:szCs w:val="24"/>
              </w:rPr>
            </w:pPr>
            <w:r>
              <w:rPr>
                <w:bCs/>
                <w:szCs w:val="24"/>
              </w:rPr>
              <w:t>9</w:t>
            </w:r>
            <w:r>
              <w:rPr>
                <w:rFonts w:hint="eastAsia"/>
                <w:bCs/>
                <w:szCs w:val="24"/>
              </w:rPr>
              <w:t>、可管理和维护性：集成系统管理处理器支持：自动服务器重启、风扇监视和控制、电源监控、温度监控、启动</w:t>
            </w:r>
            <w:r>
              <w:rPr>
                <w:bCs/>
                <w:szCs w:val="24"/>
              </w:rPr>
              <w:t>/</w:t>
            </w:r>
            <w:r>
              <w:rPr>
                <w:rFonts w:hint="eastAsia"/>
                <w:bCs/>
                <w:szCs w:val="24"/>
              </w:rPr>
              <w:t>关闭、按序重启、本地固件更新、错误日志，可通过可视化工具提供系统未来状况的可视显示；具有图形管理界面及其他高级管理功能；配置独立的远程管理控制端口，支持远程监控图形界面</w:t>
            </w:r>
            <w:r>
              <w:rPr>
                <w:bCs/>
                <w:szCs w:val="24"/>
              </w:rPr>
              <w:t xml:space="preserve">, </w:t>
            </w:r>
            <w:r>
              <w:rPr>
                <w:rFonts w:hint="eastAsia"/>
                <w:bCs/>
                <w:szCs w:val="24"/>
              </w:rPr>
              <w:t>可实现与操作系统无关的远程对服务器的完全控制，包括远程的开机、关机、重启、虚拟软驱、虚拟光驱等操作；</w:t>
            </w:r>
          </w:p>
        </w:tc>
        <w:tc>
          <w:tcPr>
            <w:tcW w:w="809" w:type="dxa"/>
            <w:tcBorders>
              <w:top w:val="nil"/>
              <w:left w:val="nil"/>
              <w:bottom w:val="single" w:sz="4" w:space="0" w:color="auto"/>
              <w:right w:val="single" w:sz="4" w:space="0" w:color="auto"/>
            </w:tcBorders>
            <w:noWrap/>
            <w:vAlign w:val="center"/>
          </w:tcPr>
          <w:p w:rsidR="000139ED" w:rsidRDefault="000139ED">
            <w:pPr>
              <w:widowControl/>
              <w:jc w:val="center"/>
              <w:rPr>
                <w:bCs/>
                <w:szCs w:val="24"/>
              </w:rPr>
            </w:pPr>
            <w:r>
              <w:rPr>
                <w:bCs/>
                <w:szCs w:val="24"/>
              </w:rPr>
              <w:t>2</w:t>
            </w:r>
            <w:r>
              <w:rPr>
                <w:rFonts w:hint="eastAsia"/>
                <w:bCs/>
                <w:szCs w:val="24"/>
              </w:rPr>
              <w:t>台</w:t>
            </w:r>
          </w:p>
        </w:tc>
      </w:tr>
      <w:tr w:rsidR="000139ED">
        <w:trPr>
          <w:trHeight w:val="420"/>
          <w:jc w:val="center"/>
        </w:trPr>
        <w:tc>
          <w:tcPr>
            <w:tcW w:w="759" w:type="dxa"/>
            <w:tcBorders>
              <w:top w:val="nil"/>
              <w:left w:val="single" w:sz="4" w:space="0" w:color="auto"/>
              <w:bottom w:val="single" w:sz="4" w:space="0" w:color="auto"/>
              <w:right w:val="single" w:sz="4" w:space="0" w:color="auto"/>
            </w:tcBorders>
            <w:vAlign w:val="center"/>
          </w:tcPr>
          <w:p w:rsidR="000139ED" w:rsidRDefault="000139ED" w:rsidP="0040305B">
            <w:pPr>
              <w:widowControl/>
              <w:snapToGrid w:val="0"/>
              <w:spacing w:beforeLines="50" w:afterLines="50"/>
              <w:rPr>
                <w:bCs/>
                <w:szCs w:val="24"/>
              </w:rPr>
            </w:pPr>
            <w:r>
              <w:rPr>
                <w:bCs/>
                <w:szCs w:val="24"/>
              </w:rPr>
              <w:t>5</w:t>
            </w:r>
          </w:p>
        </w:tc>
        <w:tc>
          <w:tcPr>
            <w:tcW w:w="1101" w:type="dxa"/>
            <w:tcBorders>
              <w:top w:val="nil"/>
              <w:left w:val="nil"/>
              <w:bottom w:val="single" w:sz="4" w:space="0" w:color="auto"/>
              <w:right w:val="single" w:sz="4" w:space="0" w:color="auto"/>
            </w:tcBorders>
            <w:noWrap/>
            <w:vAlign w:val="center"/>
          </w:tcPr>
          <w:p w:rsidR="000139ED" w:rsidRDefault="000139ED" w:rsidP="0040305B">
            <w:pPr>
              <w:widowControl/>
              <w:snapToGrid w:val="0"/>
              <w:spacing w:beforeLines="50" w:afterLines="50"/>
              <w:rPr>
                <w:bCs/>
                <w:szCs w:val="24"/>
              </w:rPr>
            </w:pPr>
            <w:r>
              <w:rPr>
                <w:rFonts w:hint="eastAsia"/>
                <w:bCs/>
                <w:szCs w:val="24"/>
              </w:rPr>
              <w:t>重症采集服务器</w:t>
            </w:r>
          </w:p>
        </w:tc>
        <w:tc>
          <w:tcPr>
            <w:tcW w:w="7371" w:type="dxa"/>
            <w:tcBorders>
              <w:top w:val="nil"/>
              <w:left w:val="nil"/>
              <w:bottom w:val="single" w:sz="4" w:space="0" w:color="auto"/>
              <w:right w:val="single" w:sz="4" w:space="0" w:color="auto"/>
            </w:tcBorders>
          </w:tcPr>
          <w:p w:rsidR="000139ED" w:rsidRDefault="000139ED" w:rsidP="0040305B">
            <w:pPr>
              <w:widowControl/>
              <w:snapToGrid w:val="0"/>
              <w:spacing w:beforeLines="50" w:afterLines="50"/>
              <w:rPr>
                <w:bCs/>
                <w:szCs w:val="24"/>
              </w:rPr>
            </w:pPr>
            <w:r>
              <w:rPr>
                <w:bCs/>
                <w:szCs w:val="24"/>
              </w:rPr>
              <w:t>1</w:t>
            </w:r>
            <w:r>
              <w:rPr>
                <w:rFonts w:hint="eastAsia"/>
                <w:bCs/>
                <w:szCs w:val="24"/>
              </w:rPr>
              <w:t>、国内知名品牌，非</w:t>
            </w:r>
            <w:r>
              <w:rPr>
                <w:bCs/>
                <w:szCs w:val="24"/>
              </w:rPr>
              <w:t>OEM</w:t>
            </w:r>
            <w:r>
              <w:rPr>
                <w:rFonts w:hint="eastAsia"/>
                <w:bCs/>
                <w:szCs w:val="24"/>
              </w:rPr>
              <w:t>产品，≥</w:t>
            </w:r>
            <w:r>
              <w:rPr>
                <w:bCs/>
                <w:szCs w:val="24"/>
              </w:rPr>
              <w:t>2U</w:t>
            </w:r>
            <w:r>
              <w:rPr>
                <w:rFonts w:hint="eastAsia"/>
                <w:bCs/>
                <w:szCs w:val="24"/>
              </w:rPr>
              <w:t>机架式服务器；</w:t>
            </w:r>
          </w:p>
          <w:p w:rsidR="000139ED" w:rsidRDefault="000139ED" w:rsidP="0040305B">
            <w:pPr>
              <w:widowControl/>
              <w:snapToGrid w:val="0"/>
              <w:spacing w:beforeLines="50" w:afterLines="50"/>
              <w:rPr>
                <w:bCs/>
                <w:szCs w:val="24"/>
              </w:rPr>
            </w:pPr>
            <w:r>
              <w:rPr>
                <w:bCs/>
                <w:szCs w:val="24"/>
              </w:rPr>
              <w:t>2</w:t>
            </w:r>
            <w:r>
              <w:rPr>
                <w:rFonts w:hint="eastAsia"/>
                <w:bCs/>
                <w:szCs w:val="24"/>
              </w:rPr>
              <w:t>、处理器：≥</w:t>
            </w:r>
            <w:r>
              <w:rPr>
                <w:bCs/>
                <w:szCs w:val="24"/>
              </w:rPr>
              <w:t>1</w:t>
            </w:r>
            <w:r>
              <w:rPr>
                <w:rFonts w:hint="eastAsia"/>
                <w:bCs/>
                <w:szCs w:val="24"/>
              </w:rPr>
              <w:t>颗</w:t>
            </w:r>
            <w:r>
              <w:rPr>
                <w:bCs/>
                <w:szCs w:val="24"/>
              </w:rPr>
              <w:t>Intel</w:t>
            </w:r>
            <w:r>
              <w:rPr>
                <w:rFonts w:hint="eastAsia"/>
                <w:bCs/>
                <w:szCs w:val="24"/>
              </w:rPr>
              <w:t>®</w:t>
            </w:r>
            <w:r>
              <w:rPr>
                <w:bCs/>
                <w:szCs w:val="24"/>
              </w:rPr>
              <w:t xml:space="preserve"> Xeon</w:t>
            </w:r>
            <w:r>
              <w:rPr>
                <w:rFonts w:hint="eastAsia"/>
                <w:bCs/>
                <w:szCs w:val="24"/>
              </w:rPr>
              <w:t>®</w:t>
            </w:r>
            <w:r>
              <w:rPr>
                <w:bCs/>
                <w:szCs w:val="24"/>
              </w:rPr>
              <w:t xml:space="preserve"> </w:t>
            </w:r>
            <w:r>
              <w:rPr>
                <w:rFonts w:hint="eastAsia"/>
                <w:bCs/>
                <w:szCs w:val="24"/>
              </w:rPr>
              <w:t>铜牌</w:t>
            </w:r>
            <w:r>
              <w:rPr>
                <w:bCs/>
                <w:szCs w:val="24"/>
              </w:rPr>
              <w:t xml:space="preserve"> </w:t>
            </w:r>
            <w:r>
              <w:rPr>
                <w:rFonts w:hint="eastAsia"/>
                <w:bCs/>
                <w:szCs w:val="24"/>
              </w:rPr>
              <w:t>≥</w:t>
            </w:r>
            <w:r>
              <w:rPr>
                <w:bCs/>
                <w:szCs w:val="24"/>
              </w:rPr>
              <w:t xml:space="preserve">1.9GHz </w:t>
            </w:r>
            <w:r>
              <w:rPr>
                <w:rFonts w:hint="eastAsia"/>
                <w:bCs/>
                <w:szCs w:val="24"/>
              </w:rPr>
              <w:t>≥</w:t>
            </w:r>
            <w:r>
              <w:rPr>
                <w:bCs/>
                <w:szCs w:val="24"/>
              </w:rPr>
              <w:t xml:space="preserve">6Core </w:t>
            </w:r>
            <w:r>
              <w:rPr>
                <w:rFonts w:hint="eastAsia"/>
                <w:bCs/>
                <w:szCs w:val="24"/>
              </w:rPr>
              <w:t>≥</w:t>
            </w:r>
            <w:r>
              <w:rPr>
                <w:bCs/>
                <w:szCs w:val="24"/>
              </w:rPr>
              <w:t xml:space="preserve">8.25MB </w:t>
            </w:r>
            <w:r>
              <w:rPr>
                <w:rFonts w:hint="eastAsia"/>
                <w:bCs/>
                <w:szCs w:val="24"/>
              </w:rPr>
              <w:t>≥</w:t>
            </w:r>
            <w:r>
              <w:rPr>
                <w:bCs/>
                <w:szCs w:val="24"/>
              </w:rPr>
              <w:t>85W Cascade lake</w:t>
            </w:r>
            <w:r>
              <w:rPr>
                <w:rFonts w:hint="eastAsia"/>
                <w:bCs/>
                <w:szCs w:val="24"/>
              </w:rPr>
              <w:t>处理器</w:t>
            </w:r>
            <w:r>
              <w:rPr>
                <w:bCs/>
                <w:szCs w:val="24"/>
              </w:rPr>
              <w:t>(</w:t>
            </w:r>
            <w:r>
              <w:rPr>
                <w:rFonts w:hint="eastAsia"/>
                <w:bCs/>
                <w:szCs w:val="24"/>
              </w:rPr>
              <w:t>带散热器</w:t>
            </w:r>
            <w:r>
              <w:rPr>
                <w:bCs/>
                <w:szCs w:val="24"/>
              </w:rPr>
              <w:t>)</w:t>
            </w:r>
            <w:r>
              <w:rPr>
                <w:rFonts w:hint="eastAsia"/>
                <w:bCs/>
                <w:szCs w:val="24"/>
              </w:rPr>
              <w:t>；</w:t>
            </w:r>
          </w:p>
          <w:p w:rsidR="000139ED" w:rsidRDefault="000139ED" w:rsidP="0040305B">
            <w:pPr>
              <w:widowControl/>
              <w:snapToGrid w:val="0"/>
              <w:spacing w:beforeLines="50" w:afterLines="50"/>
              <w:rPr>
                <w:bCs/>
                <w:szCs w:val="24"/>
              </w:rPr>
            </w:pPr>
            <w:r>
              <w:rPr>
                <w:bCs/>
                <w:szCs w:val="24"/>
              </w:rPr>
              <w:t>3</w:t>
            </w:r>
            <w:r>
              <w:rPr>
                <w:rFonts w:hint="eastAsia"/>
                <w:bCs/>
                <w:szCs w:val="24"/>
              </w:rPr>
              <w:t>、内存：支持内存插槽≥</w:t>
            </w:r>
            <w:r>
              <w:rPr>
                <w:bCs/>
                <w:szCs w:val="24"/>
              </w:rPr>
              <w:t>24</w:t>
            </w:r>
            <w:r>
              <w:rPr>
                <w:rFonts w:hint="eastAsia"/>
                <w:bCs/>
                <w:szCs w:val="24"/>
              </w:rPr>
              <w:t>个，内存最大容量≥</w:t>
            </w:r>
            <w:r>
              <w:rPr>
                <w:bCs/>
                <w:szCs w:val="24"/>
              </w:rPr>
              <w:t>3TB</w:t>
            </w:r>
            <w:r>
              <w:rPr>
                <w:rFonts w:hint="eastAsia"/>
                <w:bCs/>
                <w:szCs w:val="24"/>
              </w:rPr>
              <w:t>，配置≥</w:t>
            </w:r>
            <w:r>
              <w:rPr>
                <w:bCs/>
                <w:szCs w:val="24"/>
              </w:rPr>
              <w:t>1*16GB DDR4</w:t>
            </w:r>
            <w:r>
              <w:rPr>
                <w:rFonts w:hint="eastAsia"/>
                <w:bCs/>
                <w:szCs w:val="24"/>
              </w:rPr>
              <w:t>内存</w:t>
            </w:r>
            <w:r>
              <w:rPr>
                <w:bCs/>
                <w:szCs w:val="24"/>
              </w:rPr>
              <w:t>,</w:t>
            </w:r>
            <w:r>
              <w:rPr>
                <w:rFonts w:hint="eastAsia"/>
                <w:bCs/>
                <w:szCs w:val="24"/>
              </w:rPr>
              <w:t>频率≥</w:t>
            </w:r>
            <w:r>
              <w:rPr>
                <w:bCs/>
                <w:szCs w:val="24"/>
              </w:rPr>
              <w:t>3200MHz</w:t>
            </w:r>
            <w:r>
              <w:rPr>
                <w:rFonts w:hint="eastAsia"/>
                <w:bCs/>
                <w:szCs w:val="24"/>
              </w:rPr>
              <w:t>；</w:t>
            </w:r>
          </w:p>
          <w:p w:rsidR="000139ED" w:rsidRDefault="000139ED" w:rsidP="0040305B">
            <w:pPr>
              <w:widowControl/>
              <w:snapToGrid w:val="0"/>
              <w:spacing w:beforeLines="50" w:afterLines="50"/>
              <w:rPr>
                <w:bCs/>
                <w:szCs w:val="24"/>
              </w:rPr>
            </w:pPr>
            <w:r>
              <w:rPr>
                <w:bCs/>
                <w:szCs w:val="24"/>
              </w:rPr>
              <w:t>4</w:t>
            </w:r>
            <w:r>
              <w:rPr>
                <w:rFonts w:hint="eastAsia"/>
                <w:bCs/>
                <w:szCs w:val="24"/>
              </w:rPr>
              <w:t>、存储：支持</w:t>
            </w:r>
            <w:r>
              <w:rPr>
                <w:bCs/>
                <w:szCs w:val="24"/>
              </w:rPr>
              <w:t>SAS/SATA/SSD</w:t>
            </w:r>
            <w:r>
              <w:rPr>
                <w:rFonts w:hint="eastAsia"/>
                <w:bCs/>
                <w:szCs w:val="24"/>
              </w:rPr>
              <w:t>硬盘，本次配置≥</w:t>
            </w:r>
            <w:r>
              <w:rPr>
                <w:bCs/>
                <w:szCs w:val="24"/>
              </w:rPr>
              <w:t>1*600GB SAS 10K 2.5</w:t>
            </w:r>
            <w:r>
              <w:rPr>
                <w:rFonts w:hint="eastAsia"/>
                <w:bCs/>
                <w:szCs w:val="24"/>
              </w:rPr>
              <w:t>寸</w:t>
            </w:r>
            <w:r>
              <w:rPr>
                <w:bCs/>
                <w:szCs w:val="24"/>
              </w:rPr>
              <w:t xml:space="preserve"> </w:t>
            </w:r>
            <w:r>
              <w:rPr>
                <w:rFonts w:hint="eastAsia"/>
                <w:bCs/>
                <w:szCs w:val="24"/>
              </w:rPr>
              <w:t>热插拔硬盘；</w:t>
            </w:r>
          </w:p>
          <w:p w:rsidR="000139ED" w:rsidRDefault="000139ED" w:rsidP="0040305B">
            <w:pPr>
              <w:widowControl/>
              <w:snapToGrid w:val="0"/>
              <w:spacing w:beforeLines="50" w:afterLines="50"/>
              <w:rPr>
                <w:bCs/>
                <w:szCs w:val="24"/>
              </w:rPr>
            </w:pPr>
            <w:r>
              <w:rPr>
                <w:bCs/>
                <w:szCs w:val="24"/>
              </w:rPr>
              <w:t>5</w:t>
            </w:r>
            <w:r>
              <w:rPr>
                <w:rFonts w:hint="eastAsia"/>
                <w:bCs/>
                <w:szCs w:val="24"/>
              </w:rPr>
              <w:t>、</w:t>
            </w:r>
            <w:r>
              <w:rPr>
                <w:bCs/>
                <w:szCs w:val="24"/>
              </w:rPr>
              <w:t>RAID</w:t>
            </w:r>
            <w:r>
              <w:rPr>
                <w:rFonts w:hint="eastAsia"/>
                <w:bCs/>
                <w:szCs w:val="24"/>
              </w:rPr>
              <w:t>卡：</w:t>
            </w:r>
            <w:r>
              <w:rPr>
                <w:bCs/>
                <w:szCs w:val="24"/>
              </w:rPr>
              <w:t>SAS/SATA RAID</w:t>
            </w:r>
            <w:r>
              <w:rPr>
                <w:rFonts w:hint="eastAsia"/>
                <w:bCs/>
                <w:szCs w:val="24"/>
              </w:rPr>
              <w:t>卡采用</w:t>
            </w:r>
            <w:r>
              <w:rPr>
                <w:bCs/>
                <w:szCs w:val="24"/>
              </w:rPr>
              <w:t>LSI3008</w:t>
            </w:r>
            <w:r>
              <w:rPr>
                <w:rFonts w:hint="eastAsia"/>
                <w:bCs/>
                <w:szCs w:val="24"/>
              </w:rPr>
              <w:t>芯片，支持</w:t>
            </w:r>
            <w:r>
              <w:rPr>
                <w:bCs/>
                <w:szCs w:val="24"/>
              </w:rPr>
              <w:t xml:space="preserve">RAID0,1,1E,10 12Gb/s </w:t>
            </w:r>
          </w:p>
          <w:p w:rsidR="000139ED" w:rsidRDefault="000139ED" w:rsidP="0040305B">
            <w:pPr>
              <w:widowControl/>
              <w:snapToGrid w:val="0"/>
              <w:spacing w:beforeLines="50" w:afterLines="50"/>
              <w:rPr>
                <w:bCs/>
                <w:szCs w:val="24"/>
              </w:rPr>
            </w:pPr>
            <w:r>
              <w:rPr>
                <w:bCs/>
                <w:szCs w:val="24"/>
              </w:rPr>
              <w:t>6</w:t>
            </w:r>
            <w:r>
              <w:rPr>
                <w:rFonts w:hint="eastAsia"/>
                <w:bCs/>
                <w:szCs w:val="24"/>
              </w:rPr>
              <w:t>、扩展：支持</w:t>
            </w:r>
            <w:r>
              <w:rPr>
                <w:bCs/>
                <w:szCs w:val="24"/>
              </w:rPr>
              <w:t>PCIE</w:t>
            </w:r>
            <w:r>
              <w:rPr>
                <w:rFonts w:hint="eastAsia"/>
                <w:bCs/>
                <w:szCs w:val="24"/>
              </w:rPr>
              <w:t>插槽数量≥</w:t>
            </w:r>
            <w:r>
              <w:rPr>
                <w:bCs/>
                <w:szCs w:val="24"/>
              </w:rPr>
              <w:t>10</w:t>
            </w:r>
            <w:r>
              <w:rPr>
                <w:rFonts w:hint="eastAsia"/>
                <w:bCs/>
                <w:szCs w:val="24"/>
              </w:rPr>
              <w:t>个；</w:t>
            </w:r>
          </w:p>
          <w:p w:rsidR="000139ED" w:rsidRDefault="000139ED" w:rsidP="0040305B">
            <w:pPr>
              <w:widowControl/>
              <w:snapToGrid w:val="0"/>
              <w:spacing w:beforeLines="50" w:afterLines="50"/>
              <w:rPr>
                <w:bCs/>
                <w:szCs w:val="24"/>
              </w:rPr>
            </w:pPr>
            <w:r>
              <w:rPr>
                <w:bCs/>
                <w:szCs w:val="24"/>
              </w:rPr>
              <w:t>7</w:t>
            </w:r>
            <w:r>
              <w:rPr>
                <w:rFonts w:hint="eastAsia"/>
                <w:bCs/>
                <w:szCs w:val="24"/>
              </w:rPr>
              <w:t>、网络：≥</w:t>
            </w:r>
            <w:r>
              <w:rPr>
                <w:bCs/>
                <w:szCs w:val="24"/>
              </w:rPr>
              <w:t>2*10GE</w:t>
            </w:r>
            <w:r>
              <w:rPr>
                <w:rFonts w:hint="eastAsia"/>
                <w:bCs/>
                <w:szCs w:val="24"/>
              </w:rPr>
              <w:t>接口（含满配光模块）与≥</w:t>
            </w:r>
            <w:r>
              <w:rPr>
                <w:bCs/>
                <w:szCs w:val="24"/>
              </w:rPr>
              <w:t>2*GE</w:t>
            </w:r>
            <w:r>
              <w:rPr>
                <w:rFonts w:hint="eastAsia"/>
                <w:bCs/>
                <w:szCs w:val="24"/>
              </w:rPr>
              <w:t>接口，灵活插卡：可选配≥</w:t>
            </w:r>
            <w:r>
              <w:rPr>
                <w:bCs/>
                <w:szCs w:val="24"/>
              </w:rPr>
              <w:t>2*GE</w:t>
            </w:r>
            <w:r>
              <w:rPr>
                <w:rFonts w:hint="eastAsia"/>
                <w:bCs/>
                <w:szCs w:val="24"/>
              </w:rPr>
              <w:t>或≥</w:t>
            </w:r>
            <w:r>
              <w:rPr>
                <w:bCs/>
                <w:szCs w:val="24"/>
              </w:rPr>
              <w:t>4*GE</w:t>
            </w:r>
            <w:r>
              <w:rPr>
                <w:rFonts w:hint="eastAsia"/>
                <w:bCs/>
                <w:szCs w:val="24"/>
              </w:rPr>
              <w:t>或≥</w:t>
            </w:r>
            <w:r>
              <w:rPr>
                <w:bCs/>
                <w:szCs w:val="24"/>
              </w:rPr>
              <w:t>2*10GE</w:t>
            </w:r>
            <w:r>
              <w:rPr>
                <w:rFonts w:hint="eastAsia"/>
                <w:bCs/>
                <w:szCs w:val="24"/>
              </w:rPr>
              <w:t>或</w:t>
            </w:r>
            <w:r>
              <w:rPr>
                <w:bCs/>
                <w:szCs w:val="24"/>
              </w:rPr>
              <w:t xml:space="preserve"> </w:t>
            </w:r>
            <w:r>
              <w:rPr>
                <w:rFonts w:hint="eastAsia"/>
                <w:bCs/>
                <w:szCs w:val="24"/>
              </w:rPr>
              <w:t>≥</w:t>
            </w:r>
            <w:r>
              <w:rPr>
                <w:bCs/>
                <w:szCs w:val="24"/>
              </w:rPr>
              <w:t>2</w:t>
            </w:r>
            <w:r>
              <w:rPr>
                <w:rFonts w:hint="eastAsia"/>
                <w:bCs/>
                <w:szCs w:val="24"/>
              </w:rPr>
              <w:t>个</w:t>
            </w:r>
            <w:r>
              <w:rPr>
                <w:bCs/>
                <w:szCs w:val="24"/>
              </w:rPr>
              <w:t>56G FDR IB</w:t>
            </w:r>
            <w:r>
              <w:rPr>
                <w:rFonts w:hint="eastAsia"/>
                <w:bCs/>
                <w:szCs w:val="24"/>
              </w:rPr>
              <w:t>接口；</w:t>
            </w:r>
          </w:p>
          <w:p w:rsidR="000139ED" w:rsidRDefault="000139ED" w:rsidP="0040305B">
            <w:pPr>
              <w:widowControl/>
              <w:snapToGrid w:val="0"/>
              <w:spacing w:beforeLines="50" w:afterLines="50"/>
              <w:rPr>
                <w:bCs/>
                <w:szCs w:val="24"/>
              </w:rPr>
            </w:pPr>
            <w:r>
              <w:rPr>
                <w:bCs/>
                <w:szCs w:val="24"/>
              </w:rPr>
              <w:t>8</w:t>
            </w:r>
            <w:r>
              <w:rPr>
                <w:rFonts w:hint="eastAsia"/>
                <w:bCs/>
                <w:szCs w:val="24"/>
              </w:rPr>
              <w:t>、电源：配置≥</w:t>
            </w:r>
            <w:r>
              <w:rPr>
                <w:bCs/>
                <w:szCs w:val="24"/>
              </w:rPr>
              <w:t>2</w:t>
            </w:r>
            <w:r>
              <w:rPr>
                <w:rFonts w:hint="eastAsia"/>
                <w:bCs/>
                <w:szCs w:val="24"/>
              </w:rPr>
              <w:t>个热插拔电源模块，支持</w:t>
            </w:r>
            <w:r>
              <w:rPr>
                <w:bCs/>
                <w:szCs w:val="24"/>
              </w:rPr>
              <w:t>1+1</w:t>
            </w:r>
            <w:r>
              <w:rPr>
                <w:rFonts w:hint="eastAsia"/>
                <w:bCs/>
                <w:szCs w:val="24"/>
              </w:rPr>
              <w:t>冗余，配置墙插与</w:t>
            </w:r>
            <w:r>
              <w:rPr>
                <w:bCs/>
                <w:szCs w:val="24"/>
              </w:rPr>
              <w:t>PDU</w:t>
            </w:r>
            <w:r>
              <w:rPr>
                <w:rFonts w:hint="eastAsia"/>
                <w:bCs/>
                <w:szCs w:val="24"/>
              </w:rPr>
              <w:t>电源线缆，配置服务器导轨；</w:t>
            </w:r>
          </w:p>
          <w:p w:rsidR="000139ED" w:rsidRDefault="000139ED" w:rsidP="0040305B">
            <w:pPr>
              <w:widowControl/>
              <w:snapToGrid w:val="0"/>
              <w:spacing w:beforeLines="50" w:afterLines="50"/>
              <w:rPr>
                <w:bCs/>
                <w:szCs w:val="24"/>
              </w:rPr>
            </w:pPr>
            <w:r>
              <w:rPr>
                <w:bCs/>
                <w:szCs w:val="24"/>
              </w:rPr>
              <w:t>9</w:t>
            </w:r>
            <w:r>
              <w:rPr>
                <w:rFonts w:hint="eastAsia"/>
                <w:bCs/>
                <w:szCs w:val="24"/>
              </w:rPr>
              <w:t>、可管理和维护性：集成系统管理处理器支持：自动服务器重启、风扇监视和控制、电源监控、温度监控、启动</w:t>
            </w:r>
            <w:r>
              <w:rPr>
                <w:bCs/>
                <w:szCs w:val="24"/>
              </w:rPr>
              <w:t>/</w:t>
            </w:r>
            <w:r>
              <w:rPr>
                <w:rFonts w:hint="eastAsia"/>
                <w:bCs/>
                <w:szCs w:val="24"/>
              </w:rPr>
              <w:t>关闭、按序重启、本地固件更新、错误日志，可通过可视化工具提供系统未来状况的可视显示；具有图形管理界面及其他高级管理功能；配置独立的远程管理控制端口，支持远程监控图形界面</w:t>
            </w:r>
            <w:r>
              <w:rPr>
                <w:bCs/>
                <w:szCs w:val="24"/>
              </w:rPr>
              <w:t xml:space="preserve">, </w:t>
            </w:r>
            <w:r>
              <w:rPr>
                <w:rFonts w:hint="eastAsia"/>
                <w:bCs/>
                <w:szCs w:val="24"/>
              </w:rPr>
              <w:t>可实现与操作系统无关的远程对服务器的完全控制，包括远程的开机、关机、重启、虚拟软驱、虚拟光驱等操作；</w:t>
            </w:r>
            <w:r>
              <w:rPr>
                <w:bCs/>
                <w:szCs w:val="24"/>
              </w:rPr>
              <w:t xml:space="preserve"> </w:t>
            </w:r>
          </w:p>
        </w:tc>
        <w:tc>
          <w:tcPr>
            <w:tcW w:w="809" w:type="dxa"/>
            <w:tcBorders>
              <w:top w:val="nil"/>
              <w:left w:val="nil"/>
              <w:bottom w:val="single" w:sz="4" w:space="0" w:color="auto"/>
              <w:right w:val="single" w:sz="4" w:space="0" w:color="auto"/>
            </w:tcBorders>
            <w:noWrap/>
            <w:vAlign w:val="center"/>
          </w:tcPr>
          <w:p w:rsidR="000139ED" w:rsidRDefault="000139ED" w:rsidP="0040305B">
            <w:pPr>
              <w:widowControl/>
              <w:snapToGrid w:val="0"/>
              <w:spacing w:beforeLines="50" w:afterLines="50"/>
              <w:rPr>
                <w:rFonts w:ascii="等线" w:eastAsia="等线" w:hAnsi="等线" w:cs="宋体"/>
                <w:color w:val="FF0000"/>
                <w:kern w:val="0"/>
                <w:sz w:val="22"/>
              </w:rPr>
            </w:pPr>
            <w:r>
              <w:rPr>
                <w:bCs/>
                <w:szCs w:val="24"/>
              </w:rPr>
              <w:t>2</w:t>
            </w:r>
            <w:r>
              <w:rPr>
                <w:rFonts w:hint="eastAsia"/>
                <w:bCs/>
                <w:szCs w:val="24"/>
              </w:rPr>
              <w:t>台</w:t>
            </w:r>
          </w:p>
        </w:tc>
      </w:tr>
    </w:tbl>
    <w:p w:rsidR="000139ED" w:rsidRDefault="000139ED">
      <w:pPr>
        <w:pStyle w:val="Heading1"/>
        <w:jc w:val="both"/>
        <w:rPr>
          <w:rStyle w:val="Heading1Char"/>
          <w:rFonts w:ascii="微软雅黑" w:eastAsia="微软雅黑" w:hAnsi="微软雅黑" w:cs="微软雅黑"/>
          <w:b/>
          <w:sz w:val="32"/>
          <w:szCs w:val="32"/>
          <w:highlight w:val="yellow"/>
        </w:rPr>
      </w:pPr>
    </w:p>
    <w:p w:rsidR="000139ED" w:rsidRDefault="000139ED">
      <w:pPr>
        <w:rPr>
          <w:rStyle w:val="Heading1Char"/>
          <w:rFonts w:ascii="微软雅黑" w:eastAsia="微软雅黑" w:hAnsi="微软雅黑" w:cs="微软雅黑"/>
          <w:sz w:val="32"/>
          <w:szCs w:val="32"/>
        </w:rPr>
      </w:pPr>
      <w:r>
        <w:rPr>
          <w:rStyle w:val="Heading1Char"/>
          <w:rFonts w:ascii="微软雅黑" w:eastAsia="微软雅黑" w:hAnsi="微软雅黑" w:cs="微软雅黑"/>
          <w:sz w:val="32"/>
          <w:szCs w:val="32"/>
        </w:rPr>
        <w:br w:type="page"/>
      </w:r>
    </w:p>
    <w:p w:rsidR="000139ED" w:rsidRDefault="000139ED">
      <w:pPr>
        <w:pStyle w:val="Heading1"/>
        <w:numPr>
          <w:ilvl w:val="0"/>
          <w:numId w:val="2"/>
        </w:numPr>
        <w:rPr>
          <w:rStyle w:val="Heading1Char"/>
          <w:rFonts w:ascii="微软雅黑" w:eastAsia="微软雅黑" w:hAnsi="微软雅黑" w:cs="微软雅黑"/>
          <w:b/>
          <w:sz w:val="32"/>
          <w:szCs w:val="32"/>
        </w:rPr>
      </w:pPr>
      <w:bookmarkStart w:id="81" w:name="_Toc27236"/>
      <w:bookmarkStart w:id="82" w:name="_Toc751"/>
      <w:r>
        <w:rPr>
          <w:rStyle w:val="Heading1Char"/>
          <w:rFonts w:ascii="微软雅黑" w:eastAsia="微软雅黑" w:hAnsi="微软雅黑" w:cs="微软雅黑" w:hint="eastAsia"/>
          <w:b/>
          <w:sz w:val="32"/>
          <w:szCs w:val="32"/>
        </w:rPr>
        <w:t>响应文件格式</w:t>
      </w:r>
      <w:bookmarkEnd w:id="81"/>
      <w:bookmarkEnd w:id="82"/>
    </w:p>
    <w:p w:rsidR="000139ED" w:rsidRDefault="000139ED"/>
    <w:p w:rsidR="000139ED" w:rsidRDefault="000139ED">
      <w:pPr>
        <w:wordWrap w:val="0"/>
        <w:jc w:val="center"/>
        <w:outlineLvl w:val="0"/>
        <w:rPr>
          <w:b/>
          <w:bCs/>
          <w:sz w:val="44"/>
          <w:szCs w:val="44"/>
        </w:rPr>
      </w:pPr>
      <w:bookmarkStart w:id="83" w:name="_Toc13067"/>
      <w:r>
        <w:rPr>
          <w:rFonts w:hint="eastAsia"/>
          <w:b/>
          <w:bCs/>
          <w:sz w:val="44"/>
          <w:szCs w:val="44"/>
        </w:rPr>
        <w:t>东明县人民医院医保多合一读卡设备及服务器采购项目</w:t>
      </w:r>
      <w:bookmarkEnd w:id="83"/>
    </w:p>
    <w:p w:rsidR="000139ED" w:rsidRDefault="000139ED">
      <w:pPr>
        <w:wordWrap w:val="0"/>
      </w:pPr>
    </w:p>
    <w:p w:rsidR="000139ED" w:rsidRDefault="000139ED">
      <w:pPr>
        <w:wordWrap w:val="0"/>
      </w:pPr>
    </w:p>
    <w:p w:rsidR="000139ED" w:rsidRDefault="000139ED">
      <w:pPr>
        <w:wordWrap w:val="0"/>
        <w:jc w:val="center"/>
        <w:outlineLvl w:val="0"/>
        <w:rPr>
          <w:b/>
          <w:bCs/>
          <w:sz w:val="52"/>
          <w:szCs w:val="52"/>
        </w:rPr>
      </w:pPr>
      <w:bookmarkStart w:id="84" w:name="_Toc11455"/>
      <w:bookmarkStart w:id="85" w:name="_Toc31254_WPSOffice_Level1"/>
      <w:bookmarkStart w:id="86" w:name="_Toc23172"/>
      <w:bookmarkStart w:id="87" w:name="_Toc25703_WPSOffice_Level1"/>
      <w:bookmarkStart w:id="88" w:name="_Toc30513"/>
      <w:bookmarkStart w:id="89" w:name="_Toc11864_WPSOffice_Level1"/>
      <w:r>
        <w:rPr>
          <w:rFonts w:hint="eastAsia"/>
          <w:b/>
          <w:bCs/>
          <w:sz w:val="52"/>
          <w:szCs w:val="52"/>
        </w:rPr>
        <w:t>响</w:t>
      </w:r>
      <w:r>
        <w:rPr>
          <w:b/>
          <w:bCs/>
          <w:sz w:val="52"/>
          <w:szCs w:val="52"/>
        </w:rPr>
        <w:t xml:space="preserve"> </w:t>
      </w:r>
      <w:r>
        <w:rPr>
          <w:rFonts w:hint="eastAsia"/>
          <w:b/>
          <w:bCs/>
          <w:sz w:val="52"/>
          <w:szCs w:val="52"/>
        </w:rPr>
        <w:t>应</w:t>
      </w:r>
      <w:r>
        <w:rPr>
          <w:b/>
          <w:bCs/>
          <w:sz w:val="52"/>
          <w:szCs w:val="52"/>
        </w:rPr>
        <w:t xml:space="preserve"> </w:t>
      </w:r>
      <w:r>
        <w:rPr>
          <w:rFonts w:hint="eastAsia"/>
          <w:b/>
          <w:bCs/>
          <w:sz w:val="52"/>
          <w:szCs w:val="52"/>
        </w:rPr>
        <w:t>文</w:t>
      </w:r>
      <w:r>
        <w:rPr>
          <w:b/>
          <w:bCs/>
          <w:sz w:val="52"/>
          <w:szCs w:val="52"/>
        </w:rPr>
        <w:t xml:space="preserve"> </w:t>
      </w:r>
      <w:r>
        <w:rPr>
          <w:rFonts w:hint="eastAsia"/>
          <w:b/>
          <w:bCs/>
          <w:sz w:val="52"/>
          <w:szCs w:val="52"/>
        </w:rPr>
        <w:t>件</w:t>
      </w:r>
      <w:bookmarkEnd w:id="84"/>
      <w:bookmarkEnd w:id="85"/>
      <w:bookmarkEnd w:id="86"/>
      <w:bookmarkEnd w:id="87"/>
      <w:bookmarkEnd w:id="88"/>
      <w:bookmarkEnd w:id="89"/>
    </w:p>
    <w:p w:rsidR="000139ED" w:rsidRDefault="000139ED">
      <w:pPr>
        <w:wordWrap w:val="0"/>
        <w:rPr>
          <w:u w:val="single"/>
        </w:rPr>
      </w:pPr>
      <w:r>
        <w:t xml:space="preserve">                </w:t>
      </w:r>
    </w:p>
    <w:p w:rsidR="000139ED" w:rsidRDefault="000139ED">
      <w:pPr>
        <w:wordWrap w:val="0"/>
        <w:jc w:val="both"/>
        <w:rPr>
          <w:sz w:val="28"/>
          <w:szCs w:val="28"/>
        </w:rPr>
      </w:pPr>
      <w:bookmarkStart w:id="90" w:name="_Toc11122_WPSOffice_Level1"/>
      <w:bookmarkStart w:id="91" w:name="_Toc2571_WPSOffice_Level1"/>
      <w:bookmarkStart w:id="92" w:name="_Toc5344"/>
      <w:bookmarkStart w:id="93" w:name="_Toc22158_WPSOffice_Level1"/>
    </w:p>
    <w:p w:rsidR="000139ED" w:rsidRDefault="000139ED" w:rsidP="008F4182">
      <w:pPr>
        <w:wordWrap w:val="0"/>
        <w:ind w:firstLineChars="600" w:firstLine="31680"/>
        <w:jc w:val="both"/>
        <w:outlineLvl w:val="0"/>
      </w:pPr>
      <w:bookmarkStart w:id="94" w:name="_Toc8762"/>
      <w:bookmarkStart w:id="95" w:name="_Toc15747"/>
      <w:r>
        <w:rPr>
          <w:rFonts w:hint="eastAsia"/>
          <w:sz w:val="28"/>
          <w:szCs w:val="28"/>
        </w:rPr>
        <w:t>项目编号：</w:t>
      </w:r>
      <w:bookmarkEnd w:id="90"/>
      <w:bookmarkEnd w:id="91"/>
      <w:bookmarkEnd w:id="92"/>
      <w:bookmarkEnd w:id="93"/>
      <w:bookmarkEnd w:id="94"/>
      <w:bookmarkEnd w:id="95"/>
      <w:r>
        <w:rPr>
          <w:sz w:val="28"/>
          <w:szCs w:val="28"/>
        </w:rPr>
        <w:t xml:space="preserve"> </w:t>
      </w:r>
    </w:p>
    <w:p w:rsidR="000139ED" w:rsidRDefault="000139ED">
      <w:pPr>
        <w:wordWrap w:val="0"/>
      </w:pPr>
    </w:p>
    <w:p w:rsidR="000139ED" w:rsidRDefault="000139ED">
      <w:pPr>
        <w:wordWrap w:val="0"/>
      </w:pPr>
    </w:p>
    <w:p w:rsidR="000139ED" w:rsidRDefault="000139ED">
      <w:pPr>
        <w:wordWrap w:val="0"/>
      </w:pPr>
    </w:p>
    <w:p w:rsidR="000139ED" w:rsidRDefault="000139ED" w:rsidP="00420C45">
      <w:pPr>
        <w:wordWrap w:val="0"/>
        <w:spacing w:line="480" w:lineRule="auto"/>
        <w:ind w:firstLineChars="300" w:firstLine="31680"/>
        <w:outlineLvl w:val="1"/>
        <w:rPr>
          <w:sz w:val="30"/>
          <w:szCs w:val="30"/>
        </w:rPr>
      </w:pPr>
      <w:bookmarkStart w:id="96" w:name="_Toc12081"/>
      <w:bookmarkStart w:id="97" w:name="_Toc22516"/>
      <w:bookmarkStart w:id="98" w:name="_Toc27511_WPSOffice_Level1"/>
      <w:bookmarkStart w:id="99" w:name="_Toc14433"/>
      <w:bookmarkStart w:id="100" w:name="_Toc2429_WPSOffice_Level1"/>
      <w:bookmarkStart w:id="101" w:name="_Toc17792_WPSOffice_Level1"/>
      <w:r>
        <w:rPr>
          <w:rFonts w:hint="eastAsia"/>
          <w:sz w:val="30"/>
          <w:szCs w:val="30"/>
        </w:rPr>
        <w:t>供</w:t>
      </w:r>
      <w:r>
        <w:rPr>
          <w:sz w:val="30"/>
          <w:szCs w:val="30"/>
        </w:rPr>
        <w:t xml:space="preserve"> </w:t>
      </w:r>
      <w:r>
        <w:rPr>
          <w:rFonts w:hint="eastAsia"/>
          <w:sz w:val="30"/>
          <w:szCs w:val="30"/>
        </w:rPr>
        <w:t>应</w:t>
      </w:r>
      <w:r>
        <w:rPr>
          <w:sz w:val="30"/>
          <w:szCs w:val="30"/>
        </w:rPr>
        <w:t xml:space="preserve"> </w:t>
      </w:r>
      <w:r>
        <w:rPr>
          <w:rFonts w:hint="eastAsia"/>
          <w:sz w:val="30"/>
          <w:szCs w:val="30"/>
        </w:rPr>
        <w:t>商：</w:t>
      </w:r>
      <w:r>
        <w:rPr>
          <w:sz w:val="30"/>
          <w:szCs w:val="30"/>
          <w:u w:val="single"/>
        </w:rPr>
        <w:t xml:space="preserve">                                 </w:t>
      </w:r>
      <w:r>
        <w:rPr>
          <w:rFonts w:hint="eastAsia"/>
          <w:sz w:val="30"/>
          <w:szCs w:val="30"/>
        </w:rPr>
        <w:t>（盖章）</w:t>
      </w:r>
      <w:bookmarkStart w:id="102" w:name="_Toc31993_WPSOffice_Level1"/>
      <w:bookmarkStart w:id="103" w:name="_Toc9323"/>
      <w:bookmarkStart w:id="104" w:name="_Toc4057_WPSOffice_Level1"/>
      <w:bookmarkStart w:id="105" w:name="_Toc24902_WPSOffice_Level1"/>
      <w:bookmarkEnd w:id="96"/>
      <w:bookmarkEnd w:id="97"/>
      <w:bookmarkEnd w:id="98"/>
      <w:bookmarkEnd w:id="99"/>
      <w:bookmarkEnd w:id="100"/>
      <w:bookmarkEnd w:id="101"/>
    </w:p>
    <w:p w:rsidR="000139ED" w:rsidRDefault="000139ED" w:rsidP="008F4182">
      <w:pPr>
        <w:wordWrap w:val="0"/>
        <w:spacing w:line="480" w:lineRule="auto"/>
        <w:ind w:firstLineChars="300" w:firstLine="31680"/>
        <w:outlineLvl w:val="0"/>
        <w:rPr>
          <w:sz w:val="30"/>
          <w:szCs w:val="30"/>
        </w:rPr>
      </w:pPr>
      <w:bookmarkStart w:id="106" w:name="_Toc13526"/>
      <w:bookmarkStart w:id="107" w:name="_Toc31346"/>
      <w:r>
        <w:rPr>
          <w:rFonts w:hint="eastAsia"/>
          <w:sz w:val="30"/>
          <w:szCs w:val="30"/>
        </w:rPr>
        <w:t>法定代表人或授权代表人：</w:t>
      </w:r>
      <w:r>
        <w:rPr>
          <w:sz w:val="30"/>
          <w:szCs w:val="30"/>
          <w:u w:val="single"/>
        </w:rPr>
        <w:t xml:space="preserve">             </w:t>
      </w:r>
      <w:r>
        <w:rPr>
          <w:rFonts w:hint="eastAsia"/>
          <w:sz w:val="30"/>
          <w:szCs w:val="30"/>
        </w:rPr>
        <w:t>（签字或盖章）</w:t>
      </w:r>
      <w:bookmarkEnd w:id="102"/>
      <w:bookmarkEnd w:id="103"/>
      <w:bookmarkEnd w:id="104"/>
      <w:bookmarkEnd w:id="105"/>
      <w:bookmarkEnd w:id="106"/>
      <w:bookmarkEnd w:id="107"/>
    </w:p>
    <w:p w:rsidR="000139ED" w:rsidRDefault="000139ED" w:rsidP="008F4182">
      <w:pPr>
        <w:wordWrap w:val="0"/>
        <w:spacing w:line="480" w:lineRule="auto"/>
        <w:ind w:firstLineChars="300" w:firstLine="31680"/>
        <w:outlineLvl w:val="0"/>
        <w:rPr>
          <w:sz w:val="30"/>
          <w:szCs w:val="30"/>
        </w:rPr>
      </w:pPr>
      <w:bookmarkStart w:id="108" w:name="_Toc1364_WPSOffice_Level1"/>
      <w:bookmarkStart w:id="109" w:name="_Toc27743_WPSOffice_Level1"/>
      <w:bookmarkStart w:id="110" w:name="_Toc22911"/>
      <w:bookmarkStart w:id="111" w:name="_Toc30052"/>
      <w:bookmarkStart w:id="112" w:name="_Toc21449"/>
      <w:bookmarkStart w:id="113" w:name="_Toc29427_WPSOffice_Level1"/>
      <w:r>
        <w:rPr>
          <w:rFonts w:hint="eastAsia"/>
          <w:sz w:val="30"/>
          <w:szCs w:val="30"/>
        </w:rPr>
        <w:t>日</w:t>
      </w:r>
      <w:r>
        <w:rPr>
          <w:sz w:val="30"/>
          <w:szCs w:val="30"/>
        </w:rPr>
        <w:t xml:space="preserve">    </w:t>
      </w:r>
      <w:r>
        <w:rPr>
          <w:rFonts w:hint="eastAsia"/>
          <w:sz w:val="30"/>
          <w:szCs w:val="30"/>
        </w:rPr>
        <w:t>期：</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bookmarkEnd w:id="108"/>
      <w:bookmarkEnd w:id="109"/>
      <w:bookmarkEnd w:id="110"/>
      <w:bookmarkEnd w:id="111"/>
      <w:bookmarkEnd w:id="112"/>
      <w:bookmarkEnd w:id="113"/>
    </w:p>
    <w:p w:rsidR="000139ED" w:rsidRDefault="000139ED">
      <w:pPr>
        <w:wordWrap w:val="0"/>
        <w:rPr>
          <w:rFonts w:ascii="宋体" w:eastAsia="宋体" w:hAnsi="宋体" w:cs="宋体"/>
        </w:rPr>
      </w:pPr>
      <w:r>
        <w:rPr>
          <w:rFonts w:ascii="宋体" w:eastAsia="宋体" w:hAnsi="宋体" w:cs="宋体"/>
        </w:rPr>
        <w:br w:type="page"/>
      </w:r>
    </w:p>
    <w:p w:rsidR="000139ED" w:rsidRDefault="000139ED">
      <w:pPr>
        <w:wordWrap w:val="0"/>
        <w:jc w:val="center"/>
        <w:outlineLvl w:val="0"/>
        <w:rPr>
          <w:b/>
          <w:bCs/>
          <w:sz w:val="44"/>
          <w:szCs w:val="44"/>
        </w:rPr>
      </w:pPr>
      <w:bookmarkStart w:id="114" w:name="_Toc24406_WPSOffice_Level1"/>
      <w:bookmarkStart w:id="115" w:name="_Toc31142_WPSOffice_Level2"/>
      <w:bookmarkStart w:id="116" w:name="_Toc26489"/>
      <w:bookmarkStart w:id="117" w:name="_Toc32439_WPSOffice_Level2"/>
      <w:bookmarkStart w:id="118" w:name="_Toc2285_WPSOffice_Level2"/>
      <w:bookmarkStart w:id="119" w:name="_Toc5375"/>
      <w:bookmarkStart w:id="120" w:name="_Toc12163"/>
      <w:r>
        <w:rPr>
          <w:rFonts w:hint="eastAsia"/>
          <w:b/>
          <w:bCs/>
          <w:sz w:val="44"/>
          <w:szCs w:val="44"/>
        </w:rPr>
        <w:t>目</w:t>
      </w:r>
      <w:r>
        <w:rPr>
          <w:b/>
          <w:bCs/>
          <w:sz w:val="44"/>
          <w:szCs w:val="44"/>
        </w:rPr>
        <w:t xml:space="preserve">  </w:t>
      </w:r>
      <w:r>
        <w:rPr>
          <w:rFonts w:hint="eastAsia"/>
          <w:b/>
          <w:bCs/>
          <w:sz w:val="44"/>
          <w:szCs w:val="44"/>
        </w:rPr>
        <w:t>录</w:t>
      </w:r>
      <w:bookmarkEnd w:id="114"/>
      <w:bookmarkEnd w:id="115"/>
      <w:bookmarkEnd w:id="116"/>
      <w:bookmarkEnd w:id="117"/>
      <w:bookmarkEnd w:id="118"/>
      <w:bookmarkEnd w:id="119"/>
      <w:bookmarkEnd w:id="120"/>
    </w:p>
    <w:p w:rsidR="000139ED" w:rsidRDefault="000139ED" w:rsidP="008F4182">
      <w:pPr>
        <w:pStyle w:val="BodyTextFirstIndent2"/>
        <w:wordWrap w:val="0"/>
        <w:ind w:left="31680"/>
      </w:pPr>
    </w:p>
    <w:p w:rsidR="000139ED" w:rsidRDefault="000139ED">
      <w:pPr>
        <w:pStyle w:val="BodyTextFirstIndent2"/>
        <w:wordWrap w:val="0"/>
        <w:ind w:leftChars="0" w:left="0" w:firstLine="0"/>
        <w:rPr>
          <w:sz w:val="30"/>
          <w:szCs w:val="30"/>
        </w:rPr>
      </w:pPr>
      <w:r>
        <w:rPr>
          <w:rFonts w:hint="eastAsia"/>
          <w:sz w:val="30"/>
          <w:szCs w:val="30"/>
        </w:rPr>
        <w:t>格式自拟</w:t>
      </w:r>
    </w:p>
    <w:p w:rsidR="000139ED" w:rsidRDefault="000139ED">
      <w:pPr>
        <w:wordWrap w:val="0"/>
      </w:pPr>
      <w:r>
        <w:br w:type="page"/>
      </w:r>
    </w:p>
    <w:p w:rsidR="000139ED" w:rsidRDefault="000139ED">
      <w:pPr>
        <w:wordWrap w:val="0"/>
        <w:outlineLvl w:val="0"/>
        <w:rPr>
          <w:b/>
          <w:bCs/>
          <w:sz w:val="28"/>
          <w:szCs w:val="28"/>
        </w:rPr>
      </w:pPr>
      <w:bookmarkStart w:id="121" w:name="_Toc7625"/>
      <w:bookmarkStart w:id="122" w:name="_Toc17539"/>
      <w:bookmarkStart w:id="123" w:name="_Toc25707"/>
      <w:bookmarkStart w:id="124" w:name="_Toc6717"/>
      <w:r>
        <w:rPr>
          <w:rFonts w:hint="eastAsia"/>
          <w:b/>
          <w:bCs/>
          <w:sz w:val="28"/>
          <w:szCs w:val="28"/>
        </w:rPr>
        <w:t>附件</w:t>
      </w:r>
      <w:r>
        <w:rPr>
          <w:b/>
          <w:bCs/>
          <w:sz w:val="28"/>
          <w:szCs w:val="28"/>
        </w:rPr>
        <w:t>1</w:t>
      </w:r>
      <w:bookmarkEnd w:id="121"/>
      <w:bookmarkEnd w:id="122"/>
      <w:bookmarkEnd w:id="123"/>
      <w:bookmarkEnd w:id="124"/>
    </w:p>
    <w:p w:rsidR="000139ED" w:rsidRDefault="000139ED">
      <w:pPr>
        <w:wordWrap w:val="0"/>
        <w:jc w:val="center"/>
        <w:rPr>
          <w:b/>
          <w:bCs/>
          <w:sz w:val="28"/>
          <w:szCs w:val="28"/>
        </w:rPr>
      </w:pPr>
      <w:bookmarkStart w:id="125" w:name="_Toc772"/>
      <w:r>
        <w:rPr>
          <w:rFonts w:hint="eastAsia"/>
          <w:b/>
          <w:bCs/>
          <w:sz w:val="28"/>
          <w:szCs w:val="28"/>
        </w:rPr>
        <w:t>报价一览表</w:t>
      </w:r>
      <w:bookmarkEnd w:id="125"/>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8"/>
        <w:gridCol w:w="6392"/>
      </w:tblGrid>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项目名称</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项目编号</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82"/>
          <w:jc w:val="center"/>
        </w:trPr>
        <w:tc>
          <w:tcPr>
            <w:tcW w:w="3228" w:type="dxa"/>
            <w:vMerge w:val="restart"/>
            <w:vAlign w:val="center"/>
          </w:tcPr>
          <w:p w:rsidR="000139ED" w:rsidRDefault="000139ED">
            <w:pPr>
              <w:widowControl/>
              <w:spacing w:line="360" w:lineRule="auto"/>
              <w:jc w:val="center"/>
              <w:rPr>
                <w:bCs/>
                <w:szCs w:val="24"/>
              </w:rPr>
            </w:pPr>
            <w:r>
              <w:rPr>
                <w:rFonts w:hint="eastAsia"/>
                <w:bCs/>
                <w:szCs w:val="24"/>
              </w:rPr>
              <w:t>首次总报价</w:t>
            </w:r>
          </w:p>
          <w:p w:rsidR="000139ED" w:rsidRDefault="000139ED">
            <w:pPr>
              <w:widowControl/>
              <w:spacing w:line="360" w:lineRule="auto"/>
              <w:jc w:val="center"/>
              <w:rPr>
                <w:bCs/>
                <w:szCs w:val="24"/>
              </w:rPr>
            </w:pPr>
            <w:r>
              <w:rPr>
                <w:rFonts w:hint="eastAsia"/>
                <w:bCs/>
                <w:szCs w:val="24"/>
              </w:rPr>
              <w:t>（人民币</w:t>
            </w:r>
            <w:r>
              <w:rPr>
                <w:bCs/>
                <w:szCs w:val="24"/>
              </w:rPr>
              <w:t>/</w:t>
            </w:r>
            <w:r>
              <w:rPr>
                <w:rFonts w:hint="eastAsia"/>
                <w:bCs/>
                <w:szCs w:val="24"/>
              </w:rPr>
              <w:t>元）</w:t>
            </w:r>
          </w:p>
        </w:tc>
        <w:tc>
          <w:tcPr>
            <w:tcW w:w="6392" w:type="dxa"/>
            <w:tcBorders>
              <w:left w:val="nil"/>
            </w:tcBorders>
            <w:vAlign w:val="center"/>
          </w:tcPr>
          <w:p w:rsidR="000139ED" w:rsidRDefault="000139ED">
            <w:pPr>
              <w:widowControl/>
              <w:spacing w:line="360" w:lineRule="auto"/>
              <w:jc w:val="center"/>
              <w:rPr>
                <w:bCs/>
                <w:szCs w:val="24"/>
              </w:rPr>
            </w:pPr>
            <w:r>
              <w:rPr>
                <w:rFonts w:hint="eastAsia"/>
                <w:bCs/>
                <w:szCs w:val="24"/>
              </w:rPr>
              <w:t>小写：</w:t>
            </w:r>
            <w:r>
              <w:rPr>
                <w:bCs/>
                <w:szCs w:val="24"/>
              </w:rPr>
              <w:t xml:space="preserve">                                           </w:t>
            </w:r>
          </w:p>
        </w:tc>
      </w:tr>
      <w:tr w:rsidR="000139ED">
        <w:trPr>
          <w:cantSplit/>
          <w:trHeight w:val="782"/>
          <w:jc w:val="center"/>
        </w:trPr>
        <w:tc>
          <w:tcPr>
            <w:tcW w:w="3228" w:type="dxa"/>
            <w:vMerge/>
            <w:vAlign w:val="center"/>
          </w:tcPr>
          <w:p w:rsidR="000139ED" w:rsidRDefault="000139ED">
            <w:pPr>
              <w:widowControl/>
              <w:spacing w:line="360" w:lineRule="auto"/>
              <w:jc w:val="center"/>
              <w:rPr>
                <w:bCs/>
                <w:szCs w:val="24"/>
              </w:rPr>
            </w:pPr>
          </w:p>
        </w:tc>
        <w:tc>
          <w:tcPr>
            <w:tcW w:w="6392" w:type="dxa"/>
            <w:tcBorders>
              <w:left w:val="nil"/>
            </w:tcBorders>
            <w:vAlign w:val="center"/>
          </w:tcPr>
          <w:p w:rsidR="000139ED" w:rsidRDefault="000139ED">
            <w:pPr>
              <w:widowControl/>
              <w:spacing w:line="360" w:lineRule="auto"/>
              <w:jc w:val="center"/>
              <w:rPr>
                <w:bCs/>
                <w:szCs w:val="24"/>
              </w:rPr>
            </w:pPr>
            <w:r>
              <w:rPr>
                <w:rFonts w:hint="eastAsia"/>
                <w:bCs/>
                <w:szCs w:val="24"/>
              </w:rPr>
              <w:t>大写：</w:t>
            </w:r>
          </w:p>
        </w:tc>
      </w:tr>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供货期限</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供货地点</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质保期限</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质量标准</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报价有效期</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82"/>
          <w:jc w:val="center"/>
        </w:trPr>
        <w:tc>
          <w:tcPr>
            <w:tcW w:w="3228" w:type="dxa"/>
            <w:vAlign w:val="center"/>
          </w:tcPr>
          <w:p w:rsidR="000139ED" w:rsidRDefault="000139ED">
            <w:pPr>
              <w:widowControl/>
              <w:spacing w:line="360" w:lineRule="auto"/>
              <w:jc w:val="center"/>
              <w:rPr>
                <w:bCs/>
                <w:szCs w:val="24"/>
              </w:rPr>
            </w:pPr>
            <w:r>
              <w:rPr>
                <w:rFonts w:hint="eastAsia"/>
                <w:bCs/>
                <w:szCs w:val="24"/>
              </w:rPr>
              <w:t>对磋商文件认同程度的声明</w:t>
            </w:r>
          </w:p>
        </w:tc>
        <w:tc>
          <w:tcPr>
            <w:tcW w:w="6392" w:type="dxa"/>
            <w:tcBorders>
              <w:left w:val="nil"/>
            </w:tcBorders>
            <w:vAlign w:val="center"/>
          </w:tcPr>
          <w:p w:rsidR="000139ED" w:rsidRDefault="000139ED">
            <w:pPr>
              <w:widowControl/>
              <w:spacing w:line="360" w:lineRule="auto"/>
              <w:jc w:val="center"/>
              <w:rPr>
                <w:bCs/>
                <w:szCs w:val="24"/>
              </w:rPr>
            </w:pPr>
          </w:p>
        </w:tc>
      </w:tr>
      <w:tr w:rsidR="000139ED">
        <w:trPr>
          <w:cantSplit/>
          <w:trHeight w:val="794"/>
          <w:jc w:val="center"/>
        </w:trPr>
        <w:tc>
          <w:tcPr>
            <w:tcW w:w="3228" w:type="dxa"/>
            <w:vAlign w:val="center"/>
          </w:tcPr>
          <w:p w:rsidR="000139ED" w:rsidRDefault="000139ED">
            <w:pPr>
              <w:widowControl/>
              <w:spacing w:line="360" w:lineRule="auto"/>
              <w:jc w:val="center"/>
              <w:rPr>
                <w:bCs/>
                <w:szCs w:val="24"/>
              </w:rPr>
            </w:pPr>
            <w:r>
              <w:rPr>
                <w:rFonts w:hint="eastAsia"/>
                <w:bCs/>
                <w:szCs w:val="24"/>
              </w:rPr>
              <w:t>其他说明</w:t>
            </w:r>
          </w:p>
        </w:tc>
        <w:tc>
          <w:tcPr>
            <w:tcW w:w="6392" w:type="dxa"/>
            <w:vAlign w:val="center"/>
          </w:tcPr>
          <w:p w:rsidR="000139ED" w:rsidRDefault="000139ED">
            <w:pPr>
              <w:widowControl/>
              <w:spacing w:line="360" w:lineRule="auto"/>
              <w:jc w:val="center"/>
              <w:rPr>
                <w:bCs/>
                <w:szCs w:val="24"/>
              </w:rPr>
            </w:pPr>
          </w:p>
        </w:tc>
      </w:tr>
    </w:tbl>
    <w:p w:rsidR="000139ED" w:rsidRDefault="000139ED">
      <w:pPr>
        <w:wordWrap w:val="0"/>
      </w:pPr>
      <w:r>
        <w:rPr>
          <w:rFonts w:hint="eastAsia"/>
        </w:rPr>
        <w:t>注：</w:t>
      </w:r>
      <w:r>
        <w:rPr>
          <w:rFonts w:hint="eastAsia"/>
          <w:szCs w:val="24"/>
        </w:rPr>
        <w:t>此表应装订在响应文件的首页。（为方便唱价，还需单独密封三份与响应文件一同提交，未按要求提供者，视为无效报价）</w:t>
      </w:r>
    </w:p>
    <w:p w:rsidR="000139ED" w:rsidRDefault="000139ED">
      <w:pPr>
        <w:wordWrap w:val="0"/>
        <w:spacing w:line="480" w:lineRule="auto"/>
      </w:pPr>
      <w:r>
        <w:rPr>
          <w:rFonts w:hint="eastAsia"/>
        </w:rPr>
        <w:t>供应商：</w:t>
      </w:r>
      <w:r>
        <w:rPr>
          <w:u w:val="single"/>
        </w:rPr>
        <w:t xml:space="preserve">                                      </w:t>
      </w:r>
      <w:r>
        <w:rPr>
          <w:rFonts w:hint="eastAsia"/>
        </w:rPr>
        <w:t>（盖章）</w:t>
      </w:r>
    </w:p>
    <w:p w:rsidR="000139ED" w:rsidRDefault="000139ED">
      <w:pPr>
        <w:wordWrap w:val="0"/>
        <w:spacing w:line="480" w:lineRule="auto"/>
      </w:pPr>
      <w:r>
        <w:rPr>
          <w:rFonts w:hint="eastAsia"/>
        </w:rPr>
        <w:t>法定代表人或授权代表人：</w:t>
      </w:r>
      <w:r>
        <w:rPr>
          <w:u w:val="single"/>
        </w:rPr>
        <w:t xml:space="preserve">                </w:t>
      </w:r>
      <w:r>
        <w:rPr>
          <w:rFonts w:hint="eastAsia"/>
        </w:rPr>
        <w:t>（签字或盖章）</w:t>
      </w:r>
    </w:p>
    <w:p w:rsidR="000139ED" w:rsidRDefault="000139ED">
      <w:pPr>
        <w:pStyle w:val="BodyText"/>
        <w:rPr>
          <w:rFonts w:ascii="微软雅黑"/>
          <w:sz w:val="24"/>
          <w:szCs w:val="24"/>
        </w:rPr>
        <w:sectPr w:rsidR="000139ED">
          <w:footerReference w:type="default" r:id="rId9"/>
          <w:pgSz w:w="11906" w:h="16838"/>
          <w:pgMar w:top="1440" w:right="1440" w:bottom="1440" w:left="1440" w:header="851" w:footer="992" w:gutter="0"/>
          <w:pgNumType w:start="1"/>
          <w:cols w:space="0"/>
          <w:docGrid w:type="lines" w:linePitch="312"/>
        </w:sectPr>
      </w:pPr>
      <w:r>
        <w:rPr>
          <w:rFonts w:ascii="微软雅黑" w:hAnsi="微软雅黑" w:hint="eastAsia"/>
          <w:sz w:val="24"/>
          <w:szCs w:val="24"/>
        </w:rPr>
        <w:t>日</w:t>
      </w:r>
      <w:r>
        <w:rPr>
          <w:rFonts w:ascii="微软雅黑" w:hAnsi="微软雅黑"/>
          <w:sz w:val="24"/>
          <w:szCs w:val="24"/>
        </w:rPr>
        <w:t xml:space="preserve">  </w:t>
      </w:r>
      <w:r>
        <w:rPr>
          <w:rFonts w:ascii="微软雅黑" w:hAnsi="微软雅黑" w:hint="eastAsia"/>
          <w:sz w:val="24"/>
          <w:szCs w:val="24"/>
        </w:rPr>
        <w:t>期：</w:t>
      </w:r>
      <w:r>
        <w:rPr>
          <w:rFonts w:ascii="微软雅黑" w:hAnsi="微软雅黑"/>
          <w:sz w:val="24"/>
          <w:szCs w:val="24"/>
        </w:rPr>
        <w:t xml:space="preserve">     </w:t>
      </w:r>
      <w:r>
        <w:rPr>
          <w:rFonts w:ascii="微软雅黑" w:hAnsi="微软雅黑" w:hint="eastAsia"/>
          <w:sz w:val="24"/>
          <w:szCs w:val="24"/>
        </w:rPr>
        <w:t>年</w:t>
      </w:r>
      <w:r>
        <w:rPr>
          <w:rFonts w:ascii="微软雅黑" w:hAnsi="微软雅黑"/>
          <w:sz w:val="24"/>
          <w:szCs w:val="24"/>
        </w:rPr>
        <w:t xml:space="preserve">    </w:t>
      </w:r>
      <w:r>
        <w:rPr>
          <w:rFonts w:ascii="微软雅黑" w:hAnsi="微软雅黑" w:hint="eastAsia"/>
          <w:sz w:val="24"/>
          <w:szCs w:val="24"/>
        </w:rPr>
        <w:t>月</w:t>
      </w:r>
      <w:r>
        <w:rPr>
          <w:rFonts w:ascii="微软雅黑" w:hAnsi="微软雅黑"/>
          <w:sz w:val="24"/>
          <w:szCs w:val="24"/>
        </w:rPr>
        <w:t xml:space="preserve">    </w:t>
      </w:r>
      <w:r>
        <w:rPr>
          <w:rFonts w:ascii="微软雅黑" w:hAnsi="微软雅黑" w:hint="eastAsia"/>
          <w:sz w:val="24"/>
          <w:szCs w:val="24"/>
        </w:rPr>
        <w:t>日</w:t>
      </w:r>
    </w:p>
    <w:p w:rsidR="000139ED" w:rsidRDefault="000139ED">
      <w:pPr>
        <w:pStyle w:val="BodyTextFirstIndent2"/>
        <w:wordWrap w:val="0"/>
        <w:ind w:leftChars="0" w:left="0" w:firstLine="0"/>
        <w:outlineLvl w:val="0"/>
        <w:rPr>
          <w:b/>
          <w:bCs/>
          <w:sz w:val="28"/>
          <w:szCs w:val="28"/>
        </w:rPr>
      </w:pPr>
      <w:bookmarkStart w:id="126" w:name="_Toc14883"/>
      <w:bookmarkStart w:id="127" w:name="_Toc27406"/>
      <w:bookmarkStart w:id="128" w:name="_Toc16841"/>
      <w:r>
        <w:rPr>
          <w:rFonts w:hint="eastAsia"/>
          <w:b/>
          <w:bCs/>
          <w:sz w:val="28"/>
          <w:szCs w:val="28"/>
        </w:rPr>
        <w:t>附件</w:t>
      </w:r>
      <w:r>
        <w:rPr>
          <w:b/>
          <w:bCs/>
          <w:sz w:val="28"/>
          <w:szCs w:val="28"/>
        </w:rPr>
        <w:t>2</w:t>
      </w:r>
      <w:bookmarkEnd w:id="126"/>
      <w:bookmarkEnd w:id="127"/>
      <w:bookmarkEnd w:id="128"/>
    </w:p>
    <w:p w:rsidR="000139ED" w:rsidRDefault="000139ED" w:rsidP="008F4182">
      <w:pPr>
        <w:pStyle w:val="BodyTextFirstIndent2"/>
        <w:wordWrap w:val="0"/>
        <w:ind w:left="31680"/>
        <w:jc w:val="center"/>
        <w:rPr>
          <w:b/>
          <w:bCs/>
          <w:sz w:val="28"/>
          <w:szCs w:val="28"/>
        </w:rPr>
      </w:pPr>
      <w:r>
        <w:rPr>
          <w:rFonts w:hint="eastAsia"/>
          <w:b/>
          <w:bCs/>
          <w:sz w:val="28"/>
          <w:szCs w:val="28"/>
        </w:rPr>
        <w:t>报价明细表</w:t>
      </w:r>
    </w:p>
    <w:tbl>
      <w:tblPr>
        <w:tblW w:w="1510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70"/>
        <w:gridCol w:w="1485"/>
        <w:gridCol w:w="1770"/>
        <w:gridCol w:w="1260"/>
        <w:gridCol w:w="1185"/>
        <w:gridCol w:w="5355"/>
        <w:gridCol w:w="1215"/>
      </w:tblGrid>
      <w:tr w:rsidR="000139ED">
        <w:trPr>
          <w:cantSplit/>
          <w:trHeight w:val="1404"/>
        </w:trPr>
        <w:tc>
          <w:tcPr>
            <w:tcW w:w="765" w:type="dxa"/>
            <w:vAlign w:val="center"/>
          </w:tcPr>
          <w:p w:rsidR="000139ED" w:rsidRDefault="000139ED">
            <w:pPr>
              <w:jc w:val="center"/>
            </w:pPr>
            <w:r>
              <w:rPr>
                <w:rFonts w:hint="eastAsia"/>
              </w:rPr>
              <w:t>序号</w:t>
            </w:r>
          </w:p>
        </w:tc>
        <w:tc>
          <w:tcPr>
            <w:tcW w:w="2070" w:type="dxa"/>
            <w:vAlign w:val="center"/>
          </w:tcPr>
          <w:p w:rsidR="000139ED" w:rsidRDefault="000139ED">
            <w:pPr>
              <w:jc w:val="center"/>
            </w:pPr>
            <w:r>
              <w:rPr>
                <w:rFonts w:hint="eastAsia"/>
              </w:rPr>
              <w:t>货物名称</w:t>
            </w:r>
          </w:p>
        </w:tc>
        <w:tc>
          <w:tcPr>
            <w:tcW w:w="1485" w:type="dxa"/>
            <w:vAlign w:val="center"/>
          </w:tcPr>
          <w:p w:rsidR="000139ED" w:rsidRDefault="000139ED">
            <w:pPr>
              <w:jc w:val="center"/>
            </w:pPr>
            <w:r>
              <w:rPr>
                <w:rFonts w:hint="eastAsia"/>
              </w:rPr>
              <w:t>品牌</w:t>
            </w:r>
          </w:p>
        </w:tc>
        <w:tc>
          <w:tcPr>
            <w:tcW w:w="1770" w:type="dxa"/>
            <w:vAlign w:val="center"/>
          </w:tcPr>
          <w:p w:rsidR="000139ED" w:rsidRDefault="000139ED">
            <w:pPr>
              <w:jc w:val="center"/>
            </w:pPr>
            <w:r>
              <w:rPr>
                <w:rFonts w:hint="eastAsia"/>
              </w:rPr>
              <w:t>规格型号</w:t>
            </w:r>
          </w:p>
        </w:tc>
        <w:tc>
          <w:tcPr>
            <w:tcW w:w="1260" w:type="dxa"/>
            <w:vAlign w:val="center"/>
          </w:tcPr>
          <w:p w:rsidR="000139ED" w:rsidRDefault="000139ED">
            <w:pPr>
              <w:jc w:val="center"/>
            </w:pPr>
            <w:r>
              <w:rPr>
                <w:rFonts w:hint="eastAsia"/>
              </w:rPr>
              <w:t>数量</w:t>
            </w:r>
          </w:p>
        </w:tc>
        <w:tc>
          <w:tcPr>
            <w:tcW w:w="1185" w:type="dxa"/>
            <w:vAlign w:val="center"/>
          </w:tcPr>
          <w:p w:rsidR="000139ED" w:rsidRDefault="000139ED">
            <w:pPr>
              <w:jc w:val="center"/>
            </w:pPr>
            <w:r>
              <w:rPr>
                <w:rFonts w:hint="eastAsia"/>
              </w:rPr>
              <w:t>单价</w:t>
            </w:r>
          </w:p>
        </w:tc>
        <w:tc>
          <w:tcPr>
            <w:tcW w:w="5355" w:type="dxa"/>
            <w:vAlign w:val="center"/>
          </w:tcPr>
          <w:p w:rsidR="000139ED" w:rsidRDefault="000139ED">
            <w:pPr>
              <w:jc w:val="center"/>
            </w:pPr>
            <w:r>
              <w:rPr>
                <w:rFonts w:hint="eastAsia"/>
              </w:rPr>
              <w:t>技术参数</w:t>
            </w:r>
          </w:p>
        </w:tc>
        <w:tc>
          <w:tcPr>
            <w:tcW w:w="1215" w:type="dxa"/>
            <w:vAlign w:val="center"/>
          </w:tcPr>
          <w:p w:rsidR="000139ED" w:rsidRDefault="000139ED">
            <w:pPr>
              <w:jc w:val="center"/>
            </w:pPr>
            <w:r>
              <w:rPr>
                <w:rFonts w:hint="eastAsia"/>
              </w:rPr>
              <w:t>备注</w:t>
            </w:r>
          </w:p>
        </w:tc>
      </w:tr>
      <w:tr w:rsidR="000139ED">
        <w:trPr>
          <w:cantSplit/>
          <w:trHeight w:val="477"/>
        </w:trPr>
        <w:tc>
          <w:tcPr>
            <w:tcW w:w="765" w:type="dxa"/>
            <w:vAlign w:val="center"/>
          </w:tcPr>
          <w:p w:rsidR="000139ED" w:rsidRDefault="000139ED">
            <w:pPr>
              <w:jc w:val="center"/>
            </w:pPr>
          </w:p>
        </w:tc>
        <w:tc>
          <w:tcPr>
            <w:tcW w:w="2070" w:type="dxa"/>
            <w:vAlign w:val="center"/>
          </w:tcPr>
          <w:p w:rsidR="000139ED" w:rsidRDefault="000139ED">
            <w:pPr>
              <w:jc w:val="center"/>
            </w:pPr>
          </w:p>
        </w:tc>
        <w:tc>
          <w:tcPr>
            <w:tcW w:w="1485" w:type="dxa"/>
            <w:vAlign w:val="center"/>
          </w:tcPr>
          <w:p w:rsidR="000139ED" w:rsidRDefault="000139ED">
            <w:pPr>
              <w:jc w:val="center"/>
            </w:pPr>
          </w:p>
        </w:tc>
        <w:tc>
          <w:tcPr>
            <w:tcW w:w="1770" w:type="dxa"/>
            <w:vAlign w:val="center"/>
          </w:tcPr>
          <w:p w:rsidR="000139ED" w:rsidRDefault="000139ED">
            <w:pPr>
              <w:jc w:val="center"/>
            </w:pPr>
          </w:p>
        </w:tc>
        <w:tc>
          <w:tcPr>
            <w:tcW w:w="1260" w:type="dxa"/>
            <w:vAlign w:val="center"/>
          </w:tcPr>
          <w:p w:rsidR="000139ED" w:rsidRDefault="000139ED">
            <w:pPr>
              <w:jc w:val="center"/>
            </w:pPr>
          </w:p>
        </w:tc>
        <w:tc>
          <w:tcPr>
            <w:tcW w:w="1185" w:type="dxa"/>
            <w:vAlign w:val="center"/>
          </w:tcPr>
          <w:p w:rsidR="000139ED" w:rsidRDefault="000139ED">
            <w:pPr>
              <w:jc w:val="center"/>
            </w:pPr>
          </w:p>
        </w:tc>
        <w:tc>
          <w:tcPr>
            <w:tcW w:w="5355" w:type="dxa"/>
            <w:vAlign w:val="center"/>
          </w:tcPr>
          <w:p w:rsidR="000139ED" w:rsidRDefault="000139ED">
            <w:pPr>
              <w:jc w:val="center"/>
            </w:pPr>
          </w:p>
        </w:tc>
        <w:tc>
          <w:tcPr>
            <w:tcW w:w="1215" w:type="dxa"/>
            <w:vAlign w:val="center"/>
          </w:tcPr>
          <w:p w:rsidR="000139ED" w:rsidRDefault="000139ED">
            <w:pPr>
              <w:jc w:val="center"/>
            </w:pPr>
          </w:p>
        </w:tc>
      </w:tr>
      <w:tr w:rsidR="000139ED">
        <w:trPr>
          <w:cantSplit/>
          <w:trHeight w:val="477"/>
        </w:trPr>
        <w:tc>
          <w:tcPr>
            <w:tcW w:w="765" w:type="dxa"/>
            <w:vAlign w:val="center"/>
          </w:tcPr>
          <w:p w:rsidR="000139ED" w:rsidRDefault="000139ED">
            <w:pPr>
              <w:jc w:val="center"/>
            </w:pPr>
          </w:p>
        </w:tc>
        <w:tc>
          <w:tcPr>
            <w:tcW w:w="2070" w:type="dxa"/>
            <w:vAlign w:val="center"/>
          </w:tcPr>
          <w:p w:rsidR="000139ED" w:rsidRDefault="000139ED">
            <w:pPr>
              <w:jc w:val="center"/>
            </w:pPr>
          </w:p>
        </w:tc>
        <w:tc>
          <w:tcPr>
            <w:tcW w:w="1485" w:type="dxa"/>
            <w:vAlign w:val="center"/>
          </w:tcPr>
          <w:p w:rsidR="000139ED" w:rsidRDefault="000139ED">
            <w:pPr>
              <w:jc w:val="center"/>
            </w:pPr>
          </w:p>
        </w:tc>
        <w:tc>
          <w:tcPr>
            <w:tcW w:w="1770" w:type="dxa"/>
            <w:vAlign w:val="center"/>
          </w:tcPr>
          <w:p w:rsidR="000139ED" w:rsidRDefault="000139ED">
            <w:pPr>
              <w:jc w:val="center"/>
            </w:pPr>
          </w:p>
        </w:tc>
        <w:tc>
          <w:tcPr>
            <w:tcW w:w="1260" w:type="dxa"/>
            <w:vAlign w:val="center"/>
          </w:tcPr>
          <w:p w:rsidR="000139ED" w:rsidRDefault="000139ED">
            <w:pPr>
              <w:jc w:val="center"/>
            </w:pPr>
          </w:p>
        </w:tc>
        <w:tc>
          <w:tcPr>
            <w:tcW w:w="1185" w:type="dxa"/>
            <w:vAlign w:val="center"/>
          </w:tcPr>
          <w:p w:rsidR="000139ED" w:rsidRDefault="000139ED">
            <w:pPr>
              <w:jc w:val="center"/>
            </w:pPr>
          </w:p>
        </w:tc>
        <w:tc>
          <w:tcPr>
            <w:tcW w:w="5355" w:type="dxa"/>
            <w:vAlign w:val="center"/>
          </w:tcPr>
          <w:p w:rsidR="000139ED" w:rsidRDefault="000139ED">
            <w:pPr>
              <w:jc w:val="center"/>
            </w:pPr>
          </w:p>
        </w:tc>
        <w:tc>
          <w:tcPr>
            <w:tcW w:w="1215" w:type="dxa"/>
            <w:vAlign w:val="center"/>
          </w:tcPr>
          <w:p w:rsidR="000139ED" w:rsidRDefault="000139ED">
            <w:pPr>
              <w:jc w:val="center"/>
            </w:pPr>
          </w:p>
        </w:tc>
      </w:tr>
      <w:tr w:rsidR="000139ED">
        <w:trPr>
          <w:cantSplit/>
          <w:trHeight w:val="477"/>
        </w:trPr>
        <w:tc>
          <w:tcPr>
            <w:tcW w:w="7350" w:type="dxa"/>
            <w:gridSpan w:val="5"/>
            <w:vMerge w:val="restart"/>
            <w:vAlign w:val="center"/>
          </w:tcPr>
          <w:p w:rsidR="000139ED" w:rsidRDefault="000139ED">
            <w:pPr>
              <w:jc w:val="right"/>
            </w:pPr>
            <w:r>
              <w:rPr>
                <w:rFonts w:hint="eastAsia"/>
              </w:rPr>
              <w:t>合</w:t>
            </w:r>
            <w:r>
              <w:t xml:space="preserve">  </w:t>
            </w:r>
            <w:r>
              <w:rPr>
                <w:rFonts w:hint="eastAsia"/>
              </w:rPr>
              <w:t>计（人民币</w:t>
            </w:r>
            <w:r>
              <w:t>/</w:t>
            </w:r>
            <w:r>
              <w:rPr>
                <w:rFonts w:hint="eastAsia"/>
              </w:rPr>
              <w:t>元）</w:t>
            </w:r>
          </w:p>
        </w:tc>
        <w:tc>
          <w:tcPr>
            <w:tcW w:w="7755" w:type="dxa"/>
            <w:gridSpan w:val="3"/>
            <w:vAlign w:val="center"/>
          </w:tcPr>
          <w:p w:rsidR="000139ED" w:rsidRDefault="000139ED">
            <w:r>
              <w:rPr>
                <w:rFonts w:hint="eastAsia"/>
              </w:rPr>
              <w:t>小写：</w:t>
            </w:r>
          </w:p>
        </w:tc>
      </w:tr>
      <w:tr w:rsidR="000139ED">
        <w:trPr>
          <w:cantSplit/>
          <w:trHeight w:val="477"/>
        </w:trPr>
        <w:tc>
          <w:tcPr>
            <w:tcW w:w="7350" w:type="dxa"/>
            <w:gridSpan w:val="5"/>
            <w:vMerge/>
            <w:vAlign w:val="center"/>
          </w:tcPr>
          <w:p w:rsidR="000139ED" w:rsidRDefault="000139ED">
            <w:pPr>
              <w:rPr>
                <w:szCs w:val="24"/>
              </w:rPr>
            </w:pPr>
          </w:p>
        </w:tc>
        <w:tc>
          <w:tcPr>
            <w:tcW w:w="7755" w:type="dxa"/>
            <w:gridSpan w:val="3"/>
            <w:vAlign w:val="center"/>
          </w:tcPr>
          <w:p w:rsidR="000139ED" w:rsidRDefault="000139ED">
            <w:r>
              <w:rPr>
                <w:rFonts w:hint="eastAsia"/>
              </w:rPr>
              <w:t>大写：</w:t>
            </w:r>
          </w:p>
        </w:tc>
      </w:tr>
    </w:tbl>
    <w:p w:rsidR="000139ED" w:rsidRDefault="000139ED">
      <w:r>
        <w:rPr>
          <w:rFonts w:hint="eastAsia"/>
        </w:rPr>
        <w:t>注：此表可根据需要同格式扩展。</w:t>
      </w:r>
    </w:p>
    <w:p w:rsidR="000139ED" w:rsidRDefault="000139ED">
      <w:pPr>
        <w:wordWrap w:val="0"/>
        <w:spacing w:line="480" w:lineRule="auto"/>
      </w:pPr>
    </w:p>
    <w:p w:rsidR="000139ED" w:rsidRDefault="000139ED">
      <w:pPr>
        <w:wordWrap w:val="0"/>
        <w:spacing w:line="480" w:lineRule="auto"/>
      </w:pPr>
      <w:r>
        <w:rPr>
          <w:rFonts w:hint="eastAsia"/>
        </w:rPr>
        <w:t>供应商：</w:t>
      </w:r>
      <w:r>
        <w:rPr>
          <w:u w:val="single"/>
        </w:rPr>
        <w:t xml:space="preserve">                                      </w:t>
      </w:r>
      <w:r>
        <w:rPr>
          <w:rFonts w:hint="eastAsia"/>
        </w:rPr>
        <w:t>（盖章）</w:t>
      </w:r>
    </w:p>
    <w:p w:rsidR="000139ED" w:rsidRDefault="000139ED">
      <w:pPr>
        <w:wordWrap w:val="0"/>
        <w:spacing w:line="480" w:lineRule="auto"/>
      </w:pPr>
      <w:r>
        <w:rPr>
          <w:rFonts w:hint="eastAsia"/>
        </w:rPr>
        <w:t>法定代表人或授权代表人：</w:t>
      </w:r>
      <w:r>
        <w:rPr>
          <w:u w:val="single"/>
        </w:rPr>
        <w:t xml:space="preserve">                </w:t>
      </w:r>
      <w:r>
        <w:rPr>
          <w:rFonts w:hint="eastAsia"/>
        </w:rPr>
        <w:t>（签字或盖章）</w:t>
      </w:r>
    </w:p>
    <w:p w:rsidR="000139ED" w:rsidRDefault="000139ED">
      <w:pPr>
        <w:sectPr w:rsidR="000139ED">
          <w:pgSz w:w="16838" w:h="11906" w:orient="landscape"/>
          <w:pgMar w:top="1440" w:right="1440" w:bottom="1440" w:left="1440" w:header="851" w:footer="992" w:gutter="0"/>
          <w:cols w:space="0"/>
          <w:docGrid w:type="lines" w:linePitch="312"/>
        </w:sectPr>
      </w:pPr>
      <w:r>
        <w:rPr>
          <w:rFonts w:hint="eastAsia"/>
        </w:rPr>
        <w:t>日</w:t>
      </w:r>
      <w:r>
        <w:t xml:space="preserve">  </w:t>
      </w:r>
      <w:r>
        <w:rPr>
          <w:rFonts w:hint="eastAsia"/>
        </w:rPr>
        <w:t>期：</w:t>
      </w:r>
      <w:r>
        <w:t xml:space="preserve">     </w:t>
      </w:r>
      <w:r>
        <w:rPr>
          <w:rFonts w:hint="eastAsia"/>
        </w:rPr>
        <w:t>年</w:t>
      </w:r>
      <w:r>
        <w:t xml:space="preserve">    </w:t>
      </w:r>
      <w:r>
        <w:rPr>
          <w:rFonts w:hint="eastAsia"/>
        </w:rPr>
        <w:t>月</w:t>
      </w:r>
      <w:r>
        <w:t xml:space="preserve">    </w:t>
      </w:r>
      <w:r>
        <w:rPr>
          <w:rFonts w:hint="eastAsia"/>
        </w:rPr>
        <w:t>日</w:t>
      </w:r>
    </w:p>
    <w:p w:rsidR="000139ED" w:rsidRDefault="000139ED">
      <w:pPr>
        <w:pStyle w:val="BodyTextFirstIndent2"/>
        <w:wordWrap w:val="0"/>
        <w:ind w:leftChars="0" w:left="0" w:firstLine="0"/>
        <w:outlineLvl w:val="0"/>
        <w:rPr>
          <w:b/>
          <w:bCs/>
          <w:sz w:val="28"/>
          <w:szCs w:val="28"/>
        </w:rPr>
      </w:pPr>
      <w:bookmarkStart w:id="129" w:name="_Toc27852"/>
      <w:bookmarkStart w:id="130" w:name="_Toc31521"/>
      <w:r>
        <w:rPr>
          <w:rFonts w:hint="eastAsia"/>
          <w:b/>
          <w:bCs/>
          <w:sz w:val="28"/>
          <w:szCs w:val="28"/>
        </w:rPr>
        <w:t>附件</w:t>
      </w:r>
      <w:r>
        <w:rPr>
          <w:b/>
          <w:bCs/>
          <w:sz w:val="28"/>
          <w:szCs w:val="28"/>
        </w:rPr>
        <w:t>3</w:t>
      </w:r>
      <w:bookmarkEnd w:id="129"/>
      <w:bookmarkEnd w:id="130"/>
    </w:p>
    <w:p w:rsidR="000139ED" w:rsidRDefault="000139ED">
      <w:pPr>
        <w:jc w:val="center"/>
        <w:rPr>
          <w:b/>
          <w:bCs/>
          <w:sz w:val="32"/>
          <w:szCs w:val="32"/>
        </w:rPr>
      </w:pPr>
      <w:r>
        <w:rPr>
          <w:rFonts w:hint="eastAsia"/>
          <w:b/>
          <w:bCs/>
          <w:sz w:val="32"/>
          <w:szCs w:val="32"/>
        </w:rPr>
        <w:t>报价函</w:t>
      </w:r>
    </w:p>
    <w:p w:rsidR="000139ED" w:rsidRDefault="000139ED">
      <w:pPr>
        <w:tabs>
          <w:tab w:val="left" w:pos="5580"/>
        </w:tabs>
        <w:spacing w:line="360" w:lineRule="auto"/>
        <w:ind w:left="1080" w:hanging="1080"/>
      </w:pPr>
      <w:r>
        <w:rPr>
          <w:rFonts w:hint="eastAsia"/>
          <w:szCs w:val="20"/>
          <w:u w:val="single"/>
        </w:rPr>
        <w:t>致</w:t>
      </w:r>
      <w:r>
        <w:rPr>
          <w:rFonts w:hint="eastAsia"/>
          <w:szCs w:val="20"/>
          <w:u w:val="single"/>
          <w:lang w:val="zh-CN"/>
        </w:rPr>
        <w:t>东明县人民医院：</w:t>
      </w:r>
    </w:p>
    <w:p w:rsidR="000139ED" w:rsidRDefault="000139ED" w:rsidP="008F4182">
      <w:pPr>
        <w:spacing w:line="360" w:lineRule="auto"/>
        <w:ind w:firstLineChars="200" w:firstLine="31680"/>
        <w:rPr>
          <w:u w:val="single"/>
        </w:rPr>
      </w:pPr>
      <w:r>
        <w:rPr>
          <w:rFonts w:hint="eastAsia"/>
        </w:rPr>
        <w:t>根据贵方</w:t>
      </w:r>
      <w:r>
        <w:rPr>
          <w:u w:val="single"/>
        </w:rPr>
        <w:t>(</w:t>
      </w:r>
      <w:r>
        <w:rPr>
          <w:rFonts w:hint="eastAsia"/>
          <w:u w:val="single"/>
        </w:rPr>
        <w:t>项目名称</w:t>
      </w:r>
      <w:r>
        <w:rPr>
          <w:u w:val="single"/>
        </w:rPr>
        <w:t xml:space="preserve">)         </w:t>
      </w:r>
      <w:r>
        <w:rPr>
          <w:rFonts w:hint="eastAsia"/>
        </w:rPr>
        <w:t>的响应文件</w:t>
      </w:r>
      <w:r>
        <w:rPr>
          <w:u w:val="single"/>
        </w:rPr>
        <w:t>(</w:t>
      </w:r>
      <w:r>
        <w:rPr>
          <w:rFonts w:hint="eastAsia"/>
          <w:u w:val="single"/>
        </w:rPr>
        <w:t>项目编号</w:t>
      </w:r>
      <w:r>
        <w:rPr>
          <w:u w:val="single"/>
        </w:rPr>
        <w:t xml:space="preserve">)       </w:t>
      </w:r>
      <w:r>
        <w:rPr>
          <w:rFonts w:hint="eastAsia"/>
        </w:rPr>
        <w:t>，签字代表</w:t>
      </w:r>
      <w:r>
        <w:rPr>
          <w:u w:val="single"/>
        </w:rPr>
        <w:t>(</w:t>
      </w:r>
      <w:r>
        <w:rPr>
          <w:rFonts w:hint="eastAsia"/>
          <w:u w:val="single"/>
        </w:rPr>
        <w:t>姓名、职务</w:t>
      </w:r>
      <w:r>
        <w:rPr>
          <w:u w:val="single"/>
        </w:rPr>
        <w:t>)</w:t>
      </w:r>
      <w:r>
        <w:rPr>
          <w:rFonts w:hint="eastAsia"/>
        </w:rPr>
        <w:t>经正式授权并代表供应商</w:t>
      </w:r>
      <w:r>
        <w:rPr>
          <w:rFonts w:hint="eastAsia"/>
          <w:u w:val="single"/>
        </w:rPr>
        <w:t>（名称、地址）</w:t>
      </w:r>
      <w:r>
        <w:rPr>
          <w:rFonts w:hint="eastAsia"/>
        </w:rPr>
        <w:t>提交响应文件正本</w:t>
      </w:r>
      <w:r>
        <w:rPr>
          <w:u w:val="single"/>
        </w:rPr>
        <w:t xml:space="preserve">      </w:t>
      </w:r>
      <w:r>
        <w:rPr>
          <w:rFonts w:hint="eastAsia"/>
        </w:rPr>
        <w:t>份副本</w:t>
      </w:r>
      <w:r>
        <w:rPr>
          <w:u w:val="single"/>
        </w:rPr>
        <w:t xml:space="preserve">     </w:t>
      </w:r>
      <w:r>
        <w:rPr>
          <w:rFonts w:hint="eastAsia"/>
        </w:rPr>
        <w:t>份</w:t>
      </w:r>
    </w:p>
    <w:p w:rsidR="000139ED" w:rsidRDefault="000139ED" w:rsidP="008F4182">
      <w:pPr>
        <w:spacing w:line="360" w:lineRule="auto"/>
        <w:ind w:firstLineChars="200" w:firstLine="31680"/>
      </w:pPr>
      <w:r>
        <w:rPr>
          <w:rFonts w:hint="eastAsia"/>
        </w:rPr>
        <w:t>据此，签字代表宣布同意如下：</w:t>
      </w:r>
    </w:p>
    <w:p w:rsidR="000139ED" w:rsidRDefault="000139ED" w:rsidP="008F4182">
      <w:pPr>
        <w:spacing w:line="360" w:lineRule="auto"/>
        <w:ind w:firstLineChars="200" w:firstLine="31680"/>
      </w:pPr>
      <w:r>
        <w:rPr>
          <w:rFonts w:hint="eastAsia"/>
        </w:rPr>
        <w:t>（</w:t>
      </w:r>
      <w:r>
        <w:t>1</w:t>
      </w:r>
      <w:r>
        <w:rPr>
          <w:rFonts w:hint="eastAsia"/>
        </w:rPr>
        <w:t>）本响应文件有效期为自响应文件截止之日起</w:t>
      </w:r>
      <w:r>
        <w:rPr>
          <w:u w:val="single"/>
        </w:rPr>
        <w:t xml:space="preserve">      </w:t>
      </w:r>
      <w:r>
        <w:rPr>
          <w:rFonts w:hint="eastAsia"/>
        </w:rPr>
        <w:t>个日历日。</w:t>
      </w:r>
    </w:p>
    <w:p w:rsidR="000139ED" w:rsidRDefault="000139ED" w:rsidP="008F4182">
      <w:pPr>
        <w:spacing w:line="360" w:lineRule="auto"/>
        <w:ind w:firstLineChars="200" w:firstLine="31680"/>
      </w:pPr>
      <w:r>
        <w:rPr>
          <w:rFonts w:hint="eastAsia"/>
        </w:rPr>
        <w:t>（</w:t>
      </w:r>
      <w:r>
        <w:t>2</w:t>
      </w:r>
      <w:r>
        <w:rPr>
          <w:rFonts w:hint="eastAsia"/>
        </w:rPr>
        <w:t>）已详细审查全部竞争性磋商文件，包括所有补充通知（如果有的话），完全理解并同意放弃对这方面有不明、误解和质疑的权力。</w:t>
      </w:r>
    </w:p>
    <w:p w:rsidR="000139ED" w:rsidRDefault="000139ED" w:rsidP="008F4182">
      <w:pPr>
        <w:spacing w:line="360" w:lineRule="auto"/>
        <w:ind w:firstLineChars="200" w:firstLine="31680"/>
      </w:pPr>
      <w:r>
        <w:rPr>
          <w:rFonts w:hint="eastAsia"/>
        </w:rPr>
        <w:t>（</w:t>
      </w:r>
      <w:r>
        <w:t>3</w:t>
      </w:r>
      <w:r>
        <w:rPr>
          <w:rFonts w:hint="eastAsia"/>
        </w:rPr>
        <w:t>）我方不是为本项目提供整体设计、规范编制或者项目管理、监理、检测等服务的供应商，我方不是采购代理机构的附属机构。</w:t>
      </w:r>
    </w:p>
    <w:p w:rsidR="000139ED" w:rsidRDefault="000139ED" w:rsidP="008F4182">
      <w:pPr>
        <w:spacing w:line="360" w:lineRule="auto"/>
        <w:ind w:firstLineChars="200" w:firstLine="31680"/>
      </w:pPr>
      <w:r>
        <w:rPr>
          <w:rFonts w:hint="eastAsia"/>
        </w:rPr>
        <w:t>（</w:t>
      </w:r>
      <w:r>
        <w:t>4</w:t>
      </w:r>
      <w:r>
        <w:rPr>
          <w:rFonts w:hint="eastAsia"/>
        </w:rPr>
        <w:t>）按照贵方可能要求，提供与其响应文件有关的一切数据或资料，完全理解贵方不一定接受最低价的响应文件或收到的任何响应文件。</w:t>
      </w:r>
    </w:p>
    <w:p w:rsidR="000139ED" w:rsidRDefault="000139ED" w:rsidP="008F4182">
      <w:pPr>
        <w:spacing w:line="360" w:lineRule="auto"/>
        <w:ind w:firstLineChars="200" w:firstLine="31680"/>
      </w:pPr>
      <w:r>
        <w:rPr>
          <w:rFonts w:hint="eastAsia"/>
        </w:rPr>
        <w:t>（</w:t>
      </w:r>
      <w:r>
        <w:t>5</w:t>
      </w:r>
      <w:r>
        <w:rPr>
          <w:rFonts w:hint="eastAsia"/>
        </w:rPr>
        <w:t>）</w:t>
      </w:r>
      <w:r>
        <w:t xml:space="preserve"> </w:t>
      </w:r>
      <w:r>
        <w:rPr>
          <w:rFonts w:hint="eastAsia"/>
        </w:rPr>
        <w:t>按照竞争性磋商文件的规定履行合同责任和义务。</w:t>
      </w:r>
    </w:p>
    <w:p w:rsidR="000139ED" w:rsidRDefault="000139ED" w:rsidP="008F4182">
      <w:pPr>
        <w:pStyle w:val="a"/>
        <w:ind w:firstLine="31680"/>
      </w:pPr>
    </w:p>
    <w:p w:rsidR="000139ED" w:rsidRDefault="000139ED"/>
    <w:p w:rsidR="000139ED" w:rsidRDefault="000139ED" w:rsidP="008F4182">
      <w:pPr>
        <w:pStyle w:val="a"/>
        <w:ind w:firstLine="31680"/>
      </w:pPr>
    </w:p>
    <w:p w:rsidR="000139ED" w:rsidRDefault="000139ED">
      <w:pPr>
        <w:wordWrap w:val="0"/>
        <w:spacing w:line="480" w:lineRule="auto"/>
      </w:pPr>
      <w:r>
        <w:rPr>
          <w:rFonts w:hint="eastAsia"/>
        </w:rPr>
        <w:t>供应商：</w:t>
      </w:r>
      <w:r>
        <w:rPr>
          <w:u w:val="single"/>
        </w:rPr>
        <w:t xml:space="preserve">                                      </w:t>
      </w:r>
      <w:r>
        <w:rPr>
          <w:rFonts w:hint="eastAsia"/>
        </w:rPr>
        <w:t>（盖章）</w:t>
      </w:r>
    </w:p>
    <w:p w:rsidR="000139ED" w:rsidRDefault="000139ED">
      <w:pPr>
        <w:wordWrap w:val="0"/>
        <w:spacing w:line="480" w:lineRule="auto"/>
      </w:pPr>
      <w:r>
        <w:rPr>
          <w:rFonts w:hint="eastAsia"/>
        </w:rPr>
        <w:t>法定代表人或授权代表人：</w:t>
      </w:r>
      <w:r>
        <w:rPr>
          <w:u w:val="single"/>
        </w:rPr>
        <w:t xml:space="preserve">                </w:t>
      </w:r>
      <w:r>
        <w:rPr>
          <w:rFonts w:hint="eastAsia"/>
        </w:rPr>
        <w:t>（签字或盖章）</w:t>
      </w:r>
    </w:p>
    <w:p w:rsidR="000139ED" w:rsidRDefault="000139ED">
      <w:r>
        <w:rPr>
          <w:rFonts w:hint="eastAsia"/>
        </w:rPr>
        <w:t>日</w:t>
      </w:r>
      <w:r>
        <w:t xml:space="preserve">  </w:t>
      </w:r>
      <w:r>
        <w:rPr>
          <w:rFonts w:hint="eastAsia"/>
        </w:rPr>
        <w:t>期：</w:t>
      </w:r>
      <w:r>
        <w:t xml:space="preserve">     </w:t>
      </w:r>
      <w:r>
        <w:rPr>
          <w:rFonts w:hint="eastAsia"/>
        </w:rPr>
        <w:t>年</w:t>
      </w:r>
      <w:r>
        <w:t xml:space="preserve">    </w:t>
      </w:r>
      <w:r>
        <w:rPr>
          <w:rFonts w:hint="eastAsia"/>
        </w:rPr>
        <w:t>月</w:t>
      </w:r>
      <w:r>
        <w:t xml:space="preserve">    </w:t>
      </w:r>
      <w:r>
        <w:rPr>
          <w:rFonts w:hint="eastAsia"/>
        </w:rPr>
        <w:t>日</w:t>
      </w:r>
    </w:p>
    <w:p w:rsidR="000139ED" w:rsidRDefault="000139ED">
      <w:r>
        <w:br w:type="page"/>
      </w:r>
    </w:p>
    <w:p w:rsidR="000139ED" w:rsidRDefault="000139ED">
      <w:pPr>
        <w:wordWrap w:val="0"/>
        <w:outlineLvl w:val="0"/>
        <w:rPr>
          <w:b/>
          <w:bCs/>
          <w:sz w:val="28"/>
          <w:szCs w:val="28"/>
        </w:rPr>
      </w:pPr>
      <w:bookmarkStart w:id="131" w:name="_Toc30160"/>
      <w:bookmarkStart w:id="132" w:name="_Toc32192"/>
      <w:bookmarkStart w:id="133" w:name="_Toc11508"/>
      <w:r>
        <w:rPr>
          <w:rFonts w:hint="eastAsia"/>
          <w:b/>
          <w:bCs/>
          <w:sz w:val="28"/>
          <w:szCs w:val="28"/>
        </w:rPr>
        <w:t>附件</w:t>
      </w:r>
      <w:r>
        <w:rPr>
          <w:b/>
          <w:bCs/>
          <w:sz w:val="28"/>
          <w:szCs w:val="28"/>
        </w:rPr>
        <w:t>4</w:t>
      </w:r>
      <w:bookmarkEnd w:id="131"/>
      <w:bookmarkEnd w:id="132"/>
      <w:bookmarkEnd w:id="133"/>
    </w:p>
    <w:p w:rsidR="000139ED" w:rsidRDefault="000139ED">
      <w:pPr>
        <w:wordWrap w:val="0"/>
        <w:spacing w:line="480" w:lineRule="auto"/>
        <w:jc w:val="center"/>
        <w:outlineLvl w:val="0"/>
        <w:rPr>
          <w:b/>
          <w:bCs/>
          <w:sz w:val="28"/>
          <w:szCs w:val="28"/>
        </w:rPr>
      </w:pPr>
      <w:bookmarkStart w:id="134" w:name="_Toc19933"/>
      <w:r>
        <w:rPr>
          <w:rFonts w:hint="eastAsia"/>
          <w:b/>
          <w:bCs/>
          <w:sz w:val="28"/>
          <w:szCs w:val="28"/>
        </w:rPr>
        <w:t>对磋商文件认同程度的声明</w:t>
      </w:r>
      <w:bookmarkEnd w:id="134"/>
    </w:p>
    <w:p w:rsidR="000139ED" w:rsidRDefault="000139ED">
      <w:pPr>
        <w:wordWrap w:val="0"/>
        <w:spacing w:line="480" w:lineRule="auto"/>
      </w:pPr>
      <w:r>
        <w:rPr>
          <w:rFonts w:hint="eastAsia"/>
          <w:u w:val="single"/>
        </w:rPr>
        <w:t>致</w:t>
      </w:r>
      <w:r>
        <w:rPr>
          <w:rFonts w:hint="eastAsia"/>
          <w:szCs w:val="20"/>
          <w:u w:val="single"/>
          <w:lang w:val="zh-CN"/>
        </w:rPr>
        <w:t>东明县人民医院</w:t>
      </w:r>
      <w:r>
        <w:rPr>
          <w:rFonts w:hint="eastAsia"/>
        </w:rPr>
        <w:t>：</w:t>
      </w:r>
    </w:p>
    <w:p w:rsidR="000139ED" w:rsidRDefault="000139ED" w:rsidP="008F4182">
      <w:pPr>
        <w:wordWrap w:val="0"/>
        <w:spacing w:line="480" w:lineRule="auto"/>
        <w:ind w:firstLineChars="200" w:firstLine="31680"/>
      </w:pPr>
      <w:r>
        <w:rPr>
          <w:rFonts w:hint="eastAsia"/>
        </w:rPr>
        <w:t>经我方对《</w:t>
      </w:r>
      <w:r>
        <w:t xml:space="preserve">   </w:t>
      </w:r>
      <w:r>
        <w:rPr>
          <w:rFonts w:hint="eastAsia"/>
        </w:rPr>
        <w:t>项目名称</w:t>
      </w:r>
      <w:r>
        <w:t xml:space="preserve">   </w:t>
      </w:r>
      <w:r>
        <w:rPr>
          <w:rFonts w:hint="eastAsia"/>
        </w:rPr>
        <w:t>》仔细、认真的研究之后，对磋商文件中所有的规定要求、条件全部确认，对磋商文件的全部内容予以认同。</w:t>
      </w:r>
    </w:p>
    <w:p w:rsidR="000139ED" w:rsidRDefault="000139ED" w:rsidP="008F4182">
      <w:pPr>
        <w:wordWrap w:val="0"/>
        <w:spacing w:line="480" w:lineRule="auto"/>
        <w:ind w:firstLineChars="200" w:firstLine="31680"/>
      </w:pPr>
      <w:r>
        <w:rPr>
          <w:rFonts w:hint="eastAsia"/>
        </w:rPr>
        <w:t>特此声明！</w:t>
      </w:r>
    </w:p>
    <w:p w:rsidR="000139ED" w:rsidRDefault="000139ED">
      <w:pPr>
        <w:wordWrap w:val="0"/>
      </w:pPr>
      <w:r>
        <w:t xml:space="preserve">         </w:t>
      </w:r>
    </w:p>
    <w:p w:rsidR="000139ED" w:rsidRDefault="000139ED">
      <w:pPr>
        <w:wordWrap w:val="0"/>
      </w:pPr>
    </w:p>
    <w:p w:rsidR="000139ED" w:rsidRDefault="000139ED">
      <w:pPr>
        <w:wordWrap w:val="0"/>
      </w:pPr>
    </w:p>
    <w:p w:rsidR="000139ED" w:rsidRDefault="000139ED">
      <w:pPr>
        <w:wordWrap w:val="0"/>
        <w:spacing w:line="480" w:lineRule="auto"/>
      </w:pPr>
      <w:r>
        <w:rPr>
          <w:rFonts w:hint="eastAsia"/>
        </w:rPr>
        <w:t>供应商：</w:t>
      </w:r>
      <w:r>
        <w:rPr>
          <w:u w:val="single"/>
        </w:rPr>
        <w:t xml:space="preserve">                                        </w:t>
      </w:r>
      <w:r>
        <w:rPr>
          <w:rFonts w:hint="eastAsia"/>
        </w:rPr>
        <w:t>（盖章）</w:t>
      </w:r>
    </w:p>
    <w:p w:rsidR="000139ED" w:rsidRDefault="000139ED">
      <w:pPr>
        <w:wordWrap w:val="0"/>
        <w:spacing w:line="480" w:lineRule="auto"/>
      </w:pPr>
      <w:r>
        <w:rPr>
          <w:rFonts w:hint="eastAsia"/>
        </w:rPr>
        <w:t>法定代表人或授权代表人：</w:t>
      </w:r>
      <w:r>
        <w:rPr>
          <w:u w:val="single"/>
        </w:rPr>
        <w:t xml:space="preserve">                  </w:t>
      </w:r>
      <w:r>
        <w:rPr>
          <w:rFonts w:hint="eastAsia"/>
        </w:rPr>
        <w:t>（签字或盖章）</w:t>
      </w:r>
    </w:p>
    <w:p w:rsidR="000139ED" w:rsidRDefault="000139ED">
      <w:pPr>
        <w:pStyle w:val="a"/>
        <w:ind w:firstLineChars="0" w:firstLine="0"/>
        <w:rPr>
          <w:rFonts w:ascii="微软雅黑" w:cs="微软雅黑"/>
        </w:rPr>
      </w:pPr>
      <w:r>
        <w:rPr>
          <w:rFonts w:ascii="微软雅黑" w:hAnsi="微软雅黑" w:cs="微软雅黑" w:hint="eastAsia"/>
        </w:rPr>
        <w:t>日</w:t>
      </w:r>
      <w:r>
        <w:rPr>
          <w:rFonts w:ascii="微软雅黑" w:hAnsi="微软雅黑" w:cs="微软雅黑"/>
        </w:rPr>
        <w:t xml:space="preserve">  </w:t>
      </w:r>
      <w:r>
        <w:rPr>
          <w:rFonts w:ascii="微软雅黑" w:hAnsi="微软雅黑" w:cs="微软雅黑" w:hint="eastAsia"/>
        </w:rPr>
        <w:t>期：</w:t>
      </w:r>
      <w:r>
        <w:rPr>
          <w:rFonts w:ascii="微软雅黑" w:hAnsi="微软雅黑" w:cs="微软雅黑"/>
        </w:rPr>
        <w:t xml:space="preserve">     </w:t>
      </w:r>
      <w:r>
        <w:rPr>
          <w:rFonts w:ascii="微软雅黑" w:hAnsi="微软雅黑" w:cs="微软雅黑" w:hint="eastAsia"/>
        </w:rPr>
        <w:t>年</w:t>
      </w:r>
      <w:r>
        <w:rPr>
          <w:rFonts w:ascii="微软雅黑" w:hAnsi="微软雅黑" w:cs="微软雅黑"/>
        </w:rPr>
        <w:t xml:space="preserve">    </w:t>
      </w:r>
      <w:r>
        <w:rPr>
          <w:rFonts w:ascii="微软雅黑" w:hAnsi="微软雅黑" w:cs="微软雅黑" w:hint="eastAsia"/>
        </w:rPr>
        <w:t>月</w:t>
      </w:r>
      <w:r>
        <w:rPr>
          <w:rFonts w:ascii="微软雅黑" w:hAnsi="微软雅黑" w:cs="微软雅黑"/>
        </w:rPr>
        <w:t xml:space="preserve">    </w:t>
      </w:r>
      <w:r>
        <w:rPr>
          <w:rFonts w:ascii="微软雅黑" w:hAnsi="微软雅黑" w:cs="微软雅黑" w:hint="eastAsia"/>
        </w:rPr>
        <w:t>日</w:t>
      </w:r>
    </w:p>
    <w:p w:rsidR="000139ED" w:rsidRDefault="000139ED">
      <w:r>
        <w:br w:type="page"/>
      </w:r>
    </w:p>
    <w:p w:rsidR="000139ED" w:rsidRDefault="000139ED">
      <w:pPr>
        <w:wordWrap w:val="0"/>
        <w:outlineLvl w:val="0"/>
        <w:rPr>
          <w:b/>
          <w:bCs/>
          <w:sz w:val="28"/>
          <w:szCs w:val="28"/>
        </w:rPr>
      </w:pPr>
      <w:bookmarkStart w:id="135" w:name="_Toc30342"/>
      <w:bookmarkStart w:id="136" w:name="_Toc27088"/>
      <w:r>
        <w:rPr>
          <w:rFonts w:hint="eastAsia"/>
          <w:b/>
          <w:bCs/>
          <w:sz w:val="28"/>
          <w:szCs w:val="28"/>
        </w:rPr>
        <w:t>附件</w:t>
      </w:r>
      <w:r>
        <w:rPr>
          <w:b/>
          <w:bCs/>
          <w:sz w:val="28"/>
          <w:szCs w:val="28"/>
        </w:rPr>
        <w:t>5</w:t>
      </w:r>
      <w:bookmarkEnd w:id="135"/>
      <w:bookmarkEnd w:id="136"/>
    </w:p>
    <w:p w:rsidR="000139ED" w:rsidRDefault="000139ED">
      <w:pPr>
        <w:wordWrap w:val="0"/>
        <w:jc w:val="center"/>
        <w:outlineLvl w:val="0"/>
        <w:rPr>
          <w:b/>
          <w:bCs/>
          <w:sz w:val="28"/>
          <w:szCs w:val="28"/>
        </w:rPr>
      </w:pPr>
      <w:bookmarkStart w:id="137" w:name="_Toc29832"/>
      <w:bookmarkStart w:id="138" w:name="_Toc1122"/>
      <w:r>
        <w:rPr>
          <w:rFonts w:hint="eastAsia"/>
          <w:b/>
          <w:bCs/>
          <w:sz w:val="28"/>
          <w:szCs w:val="28"/>
        </w:rPr>
        <w:t>商务条款偏离表</w:t>
      </w:r>
      <w:bookmarkEnd w:id="137"/>
      <w:bookmarkEnd w:id="138"/>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9"/>
        <w:gridCol w:w="1147"/>
        <w:gridCol w:w="2967"/>
        <w:gridCol w:w="1300"/>
        <w:gridCol w:w="2962"/>
      </w:tblGrid>
      <w:tr w:rsidR="000139ED">
        <w:trPr>
          <w:trHeight w:val="567"/>
        </w:trPr>
        <w:tc>
          <w:tcPr>
            <w:tcW w:w="879" w:type="dxa"/>
            <w:vMerge w:val="restart"/>
            <w:vAlign w:val="center"/>
          </w:tcPr>
          <w:p w:rsidR="000139ED" w:rsidRDefault="000139ED">
            <w:pPr>
              <w:jc w:val="center"/>
              <w:rPr>
                <w:szCs w:val="24"/>
              </w:rPr>
            </w:pPr>
            <w:r>
              <w:rPr>
                <w:rFonts w:hint="eastAsia"/>
                <w:szCs w:val="24"/>
              </w:rPr>
              <w:t>序号</w:t>
            </w:r>
          </w:p>
        </w:tc>
        <w:tc>
          <w:tcPr>
            <w:tcW w:w="4114" w:type="dxa"/>
            <w:gridSpan w:val="2"/>
            <w:vAlign w:val="center"/>
          </w:tcPr>
          <w:p w:rsidR="000139ED" w:rsidRDefault="000139ED">
            <w:pPr>
              <w:jc w:val="center"/>
              <w:rPr>
                <w:szCs w:val="24"/>
              </w:rPr>
            </w:pPr>
            <w:r>
              <w:rPr>
                <w:rFonts w:hint="eastAsia"/>
                <w:szCs w:val="24"/>
              </w:rPr>
              <w:t>竞争性磋商采购文件</w:t>
            </w:r>
          </w:p>
        </w:tc>
        <w:tc>
          <w:tcPr>
            <w:tcW w:w="4262" w:type="dxa"/>
            <w:gridSpan w:val="2"/>
            <w:vAlign w:val="center"/>
          </w:tcPr>
          <w:p w:rsidR="000139ED" w:rsidRDefault="000139ED">
            <w:pPr>
              <w:jc w:val="center"/>
              <w:rPr>
                <w:szCs w:val="24"/>
              </w:rPr>
            </w:pPr>
            <w:r>
              <w:rPr>
                <w:rFonts w:hint="eastAsia"/>
                <w:szCs w:val="24"/>
              </w:rPr>
              <w:t>响应文件</w:t>
            </w:r>
          </w:p>
        </w:tc>
      </w:tr>
      <w:tr w:rsidR="000139ED">
        <w:trPr>
          <w:trHeight w:val="567"/>
        </w:trPr>
        <w:tc>
          <w:tcPr>
            <w:tcW w:w="879" w:type="dxa"/>
            <w:vMerge/>
            <w:vAlign w:val="center"/>
          </w:tcPr>
          <w:p w:rsidR="000139ED" w:rsidRDefault="000139ED">
            <w:pPr>
              <w:jc w:val="center"/>
              <w:rPr>
                <w:szCs w:val="24"/>
              </w:rPr>
            </w:pPr>
          </w:p>
        </w:tc>
        <w:tc>
          <w:tcPr>
            <w:tcW w:w="1147" w:type="dxa"/>
            <w:vAlign w:val="center"/>
          </w:tcPr>
          <w:p w:rsidR="000139ED" w:rsidRDefault="000139ED">
            <w:pPr>
              <w:jc w:val="center"/>
              <w:rPr>
                <w:szCs w:val="24"/>
              </w:rPr>
            </w:pPr>
            <w:r>
              <w:rPr>
                <w:rFonts w:hint="eastAsia"/>
                <w:szCs w:val="24"/>
              </w:rPr>
              <w:t>条款号</w:t>
            </w:r>
          </w:p>
        </w:tc>
        <w:tc>
          <w:tcPr>
            <w:tcW w:w="2967" w:type="dxa"/>
            <w:vAlign w:val="center"/>
          </w:tcPr>
          <w:p w:rsidR="000139ED" w:rsidRDefault="000139ED">
            <w:pPr>
              <w:jc w:val="center"/>
              <w:rPr>
                <w:szCs w:val="24"/>
              </w:rPr>
            </w:pPr>
            <w:r>
              <w:rPr>
                <w:rFonts w:hint="eastAsia"/>
                <w:szCs w:val="24"/>
              </w:rPr>
              <w:t>条款内容</w:t>
            </w:r>
          </w:p>
        </w:tc>
        <w:tc>
          <w:tcPr>
            <w:tcW w:w="1300" w:type="dxa"/>
            <w:vAlign w:val="center"/>
          </w:tcPr>
          <w:p w:rsidR="000139ED" w:rsidRDefault="000139ED">
            <w:pPr>
              <w:jc w:val="center"/>
              <w:rPr>
                <w:szCs w:val="24"/>
              </w:rPr>
            </w:pPr>
            <w:r>
              <w:rPr>
                <w:rFonts w:hint="eastAsia"/>
                <w:szCs w:val="24"/>
              </w:rPr>
              <w:t>条款号</w:t>
            </w:r>
          </w:p>
        </w:tc>
        <w:tc>
          <w:tcPr>
            <w:tcW w:w="2962" w:type="dxa"/>
            <w:vAlign w:val="center"/>
          </w:tcPr>
          <w:p w:rsidR="000139ED" w:rsidRDefault="000139ED">
            <w:pPr>
              <w:jc w:val="center"/>
              <w:rPr>
                <w:szCs w:val="24"/>
              </w:rPr>
            </w:pPr>
            <w:r>
              <w:rPr>
                <w:rFonts w:hint="eastAsia"/>
                <w:szCs w:val="24"/>
              </w:rPr>
              <w:t>条款内容</w:t>
            </w: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bl>
    <w:p w:rsidR="000139ED" w:rsidRDefault="000139ED">
      <w:pPr>
        <w:rPr>
          <w:szCs w:val="24"/>
        </w:rPr>
      </w:pPr>
      <w:r>
        <w:rPr>
          <w:rFonts w:hint="eastAsia"/>
          <w:szCs w:val="24"/>
        </w:rPr>
        <w:t>注：供应商所填写的内容必须真实、可靠，如有虚假或隐瞒，一经查实将导致其响应文件被拒绝。</w:t>
      </w:r>
    </w:p>
    <w:p w:rsidR="000139ED" w:rsidRDefault="000139ED">
      <w:pPr>
        <w:wordWrap w:val="0"/>
        <w:spacing w:line="480" w:lineRule="auto"/>
        <w:rPr>
          <w:szCs w:val="24"/>
        </w:rPr>
      </w:pPr>
      <w:r>
        <w:rPr>
          <w:rFonts w:hint="eastAsia"/>
          <w:szCs w:val="24"/>
        </w:rPr>
        <w:t>供应商：</w:t>
      </w:r>
      <w:r>
        <w:rPr>
          <w:szCs w:val="24"/>
          <w:u w:val="single"/>
        </w:rPr>
        <w:t xml:space="preserve">                                        </w:t>
      </w:r>
      <w:r>
        <w:rPr>
          <w:rFonts w:hint="eastAsia"/>
          <w:szCs w:val="24"/>
        </w:rPr>
        <w:t>（盖章）</w:t>
      </w:r>
    </w:p>
    <w:p w:rsidR="000139ED" w:rsidRDefault="000139ED">
      <w:pPr>
        <w:wordWrap w:val="0"/>
        <w:spacing w:line="480" w:lineRule="auto"/>
        <w:rPr>
          <w:szCs w:val="24"/>
        </w:rPr>
      </w:pPr>
      <w:r>
        <w:rPr>
          <w:rFonts w:hint="eastAsia"/>
          <w:szCs w:val="24"/>
        </w:rPr>
        <w:t>法定代表人或授权代表人：</w:t>
      </w:r>
      <w:r>
        <w:rPr>
          <w:szCs w:val="24"/>
          <w:u w:val="single"/>
        </w:rPr>
        <w:t xml:space="preserve">                  </w:t>
      </w:r>
      <w:r>
        <w:rPr>
          <w:rFonts w:hint="eastAsia"/>
          <w:szCs w:val="24"/>
        </w:rPr>
        <w:t>（签字或盖章）</w:t>
      </w:r>
    </w:p>
    <w:p w:rsidR="000139ED" w:rsidRDefault="000139ED">
      <w:pPr>
        <w:pStyle w:val="BodyText"/>
        <w:rPr>
          <w:rFonts w:ascii="微软雅黑"/>
          <w:sz w:val="24"/>
          <w:szCs w:val="24"/>
        </w:rPr>
      </w:pPr>
      <w:r>
        <w:rPr>
          <w:rFonts w:ascii="微软雅黑" w:hAnsi="微软雅黑" w:hint="eastAsia"/>
          <w:sz w:val="24"/>
          <w:szCs w:val="24"/>
        </w:rPr>
        <w:t>日</w:t>
      </w:r>
      <w:r>
        <w:rPr>
          <w:rFonts w:ascii="微软雅黑" w:hAnsi="微软雅黑"/>
          <w:sz w:val="24"/>
          <w:szCs w:val="24"/>
        </w:rPr>
        <w:t xml:space="preserve">  </w:t>
      </w:r>
      <w:r>
        <w:rPr>
          <w:rFonts w:ascii="微软雅黑" w:hAnsi="微软雅黑" w:hint="eastAsia"/>
          <w:sz w:val="24"/>
          <w:szCs w:val="24"/>
        </w:rPr>
        <w:t>期：</w:t>
      </w:r>
      <w:r>
        <w:rPr>
          <w:rFonts w:ascii="微软雅黑" w:hAnsi="微软雅黑"/>
          <w:sz w:val="24"/>
          <w:szCs w:val="24"/>
        </w:rPr>
        <w:t xml:space="preserve">     </w:t>
      </w:r>
      <w:r>
        <w:rPr>
          <w:rFonts w:ascii="微软雅黑" w:hAnsi="微软雅黑" w:hint="eastAsia"/>
          <w:sz w:val="24"/>
          <w:szCs w:val="24"/>
        </w:rPr>
        <w:t>年</w:t>
      </w:r>
      <w:r>
        <w:rPr>
          <w:rFonts w:ascii="微软雅黑" w:hAnsi="微软雅黑"/>
          <w:sz w:val="24"/>
          <w:szCs w:val="24"/>
        </w:rPr>
        <w:t xml:space="preserve">    </w:t>
      </w:r>
      <w:r>
        <w:rPr>
          <w:rFonts w:ascii="微软雅黑" w:hAnsi="微软雅黑" w:hint="eastAsia"/>
          <w:sz w:val="24"/>
          <w:szCs w:val="24"/>
        </w:rPr>
        <w:t>月</w:t>
      </w:r>
      <w:r>
        <w:rPr>
          <w:rFonts w:ascii="微软雅黑" w:hAnsi="微软雅黑"/>
          <w:sz w:val="24"/>
          <w:szCs w:val="24"/>
        </w:rPr>
        <w:t xml:space="preserve">    </w:t>
      </w:r>
      <w:r>
        <w:rPr>
          <w:rFonts w:ascii="微软雅黑" w:hAnsi="微软雅黑" w:hint="eastAsia"/>
          <w:sz w:val="24"/>
          <w:szCs w:val="24"/>
        </w:rPr>
        <w:t>日</w:t>
      </w:r>
    </w:p>
    <w:p w:rsidR="000139ED" w:rsidRDefault="000139ED">
      <w:pPr>
        <w:rPr>
          <w:szCs w:val="24"/>
        </w:rPr>
      </w:pPr>
      <w:r>
        <w:rPr>
          <w:szCs w:val="24"/>
        </w:rPr>
        <w:br w:type="page"/>
      </w:r>
    </w:p>
    <w:p w:rsidR="000139ED" w:rsidRDefault="000139ED">
      <w:pPr>
        <w:wordWrap w:val="0"/>
        <w:outlineLvl w:val="0"/>
        <w:rPr>
          <w:b/>
          <w:bCs/>
          <w:sz w:val="28"/>
          <w:szCs w:val="28"/>
        </w:rPr>
      </w:pPr>
      <w:bookmarkStart w:id="139" w:name="_Toc16651"/>
      <w:bookmarkStart w:id="140" w:name="_Toc28251"/>
      <w:r>
        <w:rPr>
          <w:rFonts w:hint="eastAsia"/>
          <w:b/>
          <w:bCs/>
          <w:sz w:val="28"/>
          <w:szCs w:val="28"/>
        </w:rPr>
        <w:t>附件</w:t>
      </w:r>
      <w:r>
        <w:rPr>
          <w:b/>
          <w:bCs/>
          <w:sz w:val="28"/>
          <w:szCs w:val="28"/>
        </w:rPr>
        <w:t>6</w:t>
      </w:r>
      <w:bookmarkEnd w:id="139"/>
      <w:bookmarkEnd w:id="140"/>
    </w:p>
    <w:p w:rsidR="000139ED" w:rsidRDefault="000139ED">
      <w:pPr>
        <w:wordWrap w:val="0"/>
        <w:jc w:val="center"/>
        <w:outlineLvl w:val="0"/>
        <w:rPr>
          <w:b/>
          <w:bCs/>
          <w:sz w:val="28"/>
          <w:szCs w:val="28"/>
        </w:rPr>
      </w:pPr>
      <w:bookmarkStart w:id="141" w:name="_Toc20960"/>
      <w:bookmarkStart w:id="142" w:name="_Toc9861"/>
      <w:r>
        <w:rPr>
          <w:rFonts w:hint="eastAsia"/>
          <w:b/>
          <w:bCs/>
          <w:sz w:val="28"/>
          <w:szCs w:val="28"/>
        </w:rPr>
        <w:t>技术条款偏离表</w:t>
      </w:r>
      <w:bookmarkEnd w:id="141"/>
      <w:bookmarkEnd w:id="142"/>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9"/>
        <w:gridCol w:w="1147"/>
        <w:gridCol w:w="2967"/>
        <w:gridCol w:w="1300"/>
        <w:gridCol w:w="2962"/>
      </w:tblGrid>
      <w:tr w:rsidR="000139ED">
        <w:trPr>
          <w:trHeight w:val="567"/>
        </w:trPr>
        <w:tc>
          <w:tcPr>
            <w:tcW w:w="879" w:type="dxa"/>
            <w:vMerge w:val="restart"/>
            <w:vAlign w:val="center"/>
          </w:tcPr>
          <w:p w:rsidR="000139ED" w:rsidRDefault="000139ED">
            <w:pPr>
              <w:jc w:val="center"/>
              <w:rPr>
                <w:szCs w:val="24"/>
              </w:rPr>
            </w:pPr>
            <w:r>
              <w:rPr>
                <w:rFonts w:hint="eastAsia"/>
                <w:szCs w:val="24"/>
              </w:rPr>
              <w:t>序号</w:t>
            </w:r>
          </w:p>
        </w:tc>
        <w:tc>
          <w:tcPr>
            <w:tcW w:w="4114" w:type="dxa"/>
            <w:gridSpan w:val="2"/>
            <w:vAlign w:val="center"/>
          </w:tcPr>
          <w:p w:rsidR="000139ED" w:rsidRDefault="000139ED">
            <w:pPr>
              <w:jc w:val="center"/>
              <w:rPr>
                <w:szCs w:val="24"/>
              </w:rPr>
            </w:pPr>
            <w:r>
              <w:rPr>
                <w:rFonts w:hint="eastAsia"/>
                <w:szCs w:val="24"/>
              </w:rPr>
              <w:t>竞争性磋商采购文件</w:t>
            </w:r>
          </w:p>
        </w:tc>
        <w:tc>
          <w:tcPr>
            <w:tcW w:w="4262" w:type="dxa"/>
            <w:gridSpan w:val="2"/>
            <w:vAlign w:val="center"/>
          </w:tcPr>
          <w:p w:rsidR="000139ED" w:rsidRDefault="000139ED">
            <w:pPr>
              <w:jc w:val="center"/>
              <w:rPr>
                <w:szCs w:val="24"/>
              </w:rPr>
            </w:pPr>
            <w:r>
              <w:rPr>
                <w:rFonts w:hint="eastAsia"/>
                <w:szCs w:val="24"/>
              </w:rPr>
              <w:t>响应文件</w:t>
            </w:r>
          </w:p>
        </w:tc>
      </w:tr>
      <w:tr w:rsidR="000139ED">
        <w:trPr>
          <w:trHeight w:val="567"/>
        </w:trPr>
        <w:tc>
          <w:tcPr>
            <w:tcW w:w="879" w:type="dxa"/>
            <w:vMerge/>
            <w:vAlign w:val="center"/>
          </w:tcPr>
          <w:p w:rsidR="000139ED" w:rsidRDefault="000139ED">
            <w:pPr>
              <w:jc w:val="center"/>
              <w:rPr>
                <w:szCs w:val="24"/>
              </w:rPr>
            </w:pPr>
          </w:p>
        </w:tc>
        <w:tc>
          <w:tcPr>
            <w:tcW w:w="1147" w:type="dxa"/>
            <w:vAlign w:val="center"/>
          </w:tcPr>
          <w:p w:rsidR="000139ED" w:rsidRDefault="000139ED">
            <w:pPr>
              <w:jc w:val="center"/>
              <w:rPr>
                <w:szCs w:val="24"/>
              </w:rPr>
            </w:pPr>
            <w:r>
              <w:rPr>
                <w:rFonts w:hint="eastAsia"/>
                <w:szCs w:val="24"/>
              </w:rPr>
              <w:t>条款号</w:t>
            </w:r>
          </w:p>
        </w:tc>
        <w:tc>
          <w:tcPr>
            <w:tcW w:w="2967" w:type="dxa"/>
            <w:vAlign w:val="center"/>
          </w:tcPr>
          <w:p w:rsidR="000139ED" w:rsidRDefault="000139ED">
            <w:pPr>
              <w:jc w:val="center"/>
              <w:rPr>
                <w:szCs w:val="24"/>
              </w:rPr>
            </w:pPr>
            <w:r>
              <w:rPr>
                <w:rFonts w:hint="eastAsia"/>
                <w:szCs w:val="24"/>
              </w:rPr>
              <w:t>条款内容</w:t>
            </w:r>
          </w:p>
        </w:tc>
        <w:tc>
          <w:tcPr>
            <w:tcW w:w="1300" w:type="dxa"/>
            <w:vAlign w:val="center"/>
          </w:tcPr>
          <w:p w:rsidR="000139ED" w:rsidRDefault="000139ED">
            <w:pPr>
              <w:jc w:val="center"/>
              <w:rPr>
                <w:szCs w:val="24"/>
              </w:rPr>
            </w:pPr>
            <w:r>
              <w:rPr>
                <w:rFonts w:hint="eastAsia"/>
                <w:szCs w:val="24"/>
              </w:rPr>
              <w:t>条款号</w:t>
            </w:r>
          </w:p>
        </w:tc>
        <w:tc>
          <w:tcPr>
            <w:tcW w:w="2962" w:type="dxa"/>
            <w:vAlign w:val="center"/>
          </w:tcPr>
          <w:p w:rsidR="000139ED" w:rsidRDefault="000139ED">
            <w:pPr>
              <w:jc w:val="center"/>
              <w:rPr>
                <w:szCs w:val="24"/>
              </w:rPr>
            </w:pPr>
            <w:r>
              <w:rPr>
                <w:rFonts w:hint="eastAsia"/>
                <w:szCs w:val="24"/>
              </w:rPr>
              <w:t>条款内容</w:t>
            </w: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r w:rsidR="000139ED">
        <w:trPr>
          <w:trHeight w:val="567"/>
        </w:trPr>
        <w:tc>
          <w:tcPr>
            <w:tcW w:w="879" w:type="dxa"/>
            <w:vAlign w:val="center"/>
          </w:tcPr>
          <w:p w:rsidR="000139ED" w:rsidRDefault="000139ED">
            <w:pPr>
              <w:jc w:val="center"/>
              <w:rPr>
                <w:szCs w:val="24"/>
              </w:rPr>
            </w:pPr>
          </w:p>
        </w:tc>
        <w:tc>
          <w:tcPr>
            <w:tcW w:w="1147" w:type="dxa"/>
            <w:vAlign w:val="center"/>
          </w:tcPr>
          <w:p w:rsidR="000139ED" w:rsidRDefault="000139ED">
            <w:pPr>
              <w:jc w:val="center"/>
              <w:rPr>
                <w:szCs w:val="24"/>
              </w:rPr>
            </w:pPr>
          </w:p>
        </w:tc>
        <w:tc>
          <w:tcPr>
            <w:tcW w:w="2967" w:type="dxa"/>
            <w:vAlign w:val="center"/>
          </w:tcPr>
          <w:p w:rsidR="000139ED" w:rsidRDefault="000139ED">
            <w:pPr>
              <w:jc w:val="center"/>
              <w:rPr>
                <w:szCs w:val="24"/>
              </w:rPr>
            </w:pPr>
          </w:p>
        </w:tc>
        <w:tc>
          <w:tcPr>
            <w:tcW w:w="1300" w:type="dxa"/>
            <w:vAlign w:val="center"/>
          </w:tcPr>
          <w:p w:rsidR="000139ED" w:rsidRDefault="000139ED">
            <w:pPr>
              <w:jc w:val="center"/>
              <w:rPr>
                <w:szCs w:val="24"/>
              </w:rPr>
            </w:pPr>
          </w:p>
        </w:tc>
        <w:tc>
          <w:tcPr>
            <w:tcW w:w="2962" w:type="dxa"/>
            <w:vAlign w:val="center"/>
          </w:tcPr>
          <w:p w:rsidR="000139ED" w:rsidRDefault="000139ED">
            <w:pPr>
              <w:jc w:val="center"/>
              <w:rPr>
                <w:szCs w:val="24"/>
              </w:rPr>
            </w:pPr>
          </w:p>
        </w:tc>
      </w:tr>
    </w:tbl>
    <w:p w:rsidR="000139ED" w:rsidRDefault="000139ED">
      <w:pPr>
        <w:rPr>
          <w:szCs w:val="24"/>
        </w:rPr>
      </w:pPr>
      <w:r>
        <w:rPr>
          <w:rFonts w:hint="eastAsia"/>
          <w:szCs w:val="24"/>
        </w:rPr>
        <w:t>注：供应商所填写的内容必须真实、可靠，如有虚假或隐瞒，一经查实将导致其响应文件被拒绝。</w:t>
      </w:r>
    </w:p>
    <w:p w:rsidR="000139ED" w:rsidRDefault="000139ED">
      <w:pPr>
        <w:wordWrap w:val="0"/>
        <w:spacing w:line="480" w:lineRule="auto"/>
        <w:rPr>
          <w:szCs w:val="24"/>
        </w:rPr>
      </w:pPr>
      <w:r>
        <w:rPr>
          <w:rFonts w:hint="eastAsia"/>
          <w:szCs w:val="24"/>
        </w:rPr>
        <w:t>供应商：</w:t>
      </w:r>
      <w:r>
        <w:rPr>
          <w:szCs w:val="24"/>
          <w:u w:val="single"/>
        </w:rPr>
        <w:t xml:space="preserve">                                        </w:t>
      </w:r>
      <w:r>
        <w:rPr>
          <w:rFonts w:hint="eastAsia"/>
          <w:szCs w:val="24"/>
        </w:rPr>
        <w:t>（盖章）</w:t>
      </w:r>
    </w:p>
    <w:p w:rsidR="000139ED" w:rsidRDefault="000139ED">
      <w:pPr>
        <w:wordWrap w:val="0"/>
        <w:spacing w:line="480" w:lineRule="auto"/>
        <w:rPr>
          <w:szCs w:val="24"/>
        </w:rPr>
      </w:pPr>
      <w:r>
        <w:rPr>
          <w:rFonts w:hint="eastAsia"/>
          <w:szCs w:val="24"/>
        </w:rPr>
        <w:t>法定代表人或授权代表人：</w:t>
      </w:r>
      <w:r>
        <w:rPr>
          <w:szCs w:val="24"/>
          <w:u w:val="single"/>
        </w:rPr>
        <w:t xml:space="preserve">                  </w:t>
      </w:r>
      <w:r>
        <w:rPr>
          <w:rFonts w:hint="eastAsia"/>
          <w:szCs w:val="24"/>
        </w:rPr>
        <w:t>（签字或盖章）</w:t>
      </w:r>
    </w:p>
    <w:p w:rsidR="000139ED" w:rsidRDefault="000139ED">
      <w:pPr>
        <w:rPr>
          <w:szCs w:val="24"/>
        </w:rPr>
        <w:sectPr w:rsidR="000139ED">
          <w:pgSz w:w="11906" w:h="16838"/>
          <w:pgMar w:top="1440" w:right="1440" w:bottom="1440" w:left="1440" w:header="851" w:footer="992" w:gutter="0"/>
          <w:cols w:space="0"/>
          <w:docGrid w:type="lines" w:linePitch="312"/>
        </w:sectPr>
      </w:pPr>
      <w:r>
        <w:rPr>
          <w:rFonts w:hint="eastAsia"/>
          <w:szCs w:val="24"/>
        </w:rPr>
        <w:t>日</w:t>
      </w:r>
      <w:r>
        <w:rPr>
          <w:szCs w:val="24"/>
        </w:rPr>
        <w:t xml:space="preserve">  </w:t>
      </w:r>
      <w:r>
        <w:rPr>
          <w:rFonts w:hint="eastAsia"/>
          <w:szCs w:val="24"/>
        </w:rPr>
        <w:t>期：</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p w:rsidR="000139ED" w:rsidRDefault="000139ED">
      <w:pPr>
        <w:wordWrap w:val="0"/>
        <w:outlineLvl w:val="0"/>
        <w:rPr>
          <w:b/>
          <w:bCs/>
          <w:sz w:val="28"/>
          <w:szCs w:val="28"/>
        </w:rPr>
      </w:pPr>
      <w:bookmarkStart w:id="143" w:name="_Toc31013"/>
      <w:bookmarkStart w:id="144" w:name="_Toc6019"/>
      <w:r>
        <w:rPr>
          <w:rFonts w:hint="eastAsia"/>
          <w:b/>
          <w:bCs/>
          <w:sz w:val="28"/>
          <w:szCs w:val="28"/>
        </w:rPr>
        <w:t>附件</w:t>
      </w:r>
      <w:r>
        <w:rPr>
          <w:b/>
          <w:bCs/>
          <w:sz w:val="28"/>
          <w:szCs w:val="28"/>
        </w:rPr>
        <w:t>9</w:t>
      </w:r>
      <w:bookmarkEnd w:id="143"/>
      <w:bookmarkEnd w:id="144"/>
    </w:p>
    <w:p w:rsidR="000139ED" w:rsidRDefault="000139ED">
      <w:pPr>
        <w:jc w:val="center"/>
        <w:rPr>
          <w:b/>
          <w:bCs/>
          <w:sz w:val="28"/>
          <w:szCs w:val="28"/>
        </w:rPr>
      </w:pPr>
      <w:r>
        <w:rPr>
          <w:rFonts w:hint="eastAsia"/>
          <w:b/>
          <w:bCs/>
          <w:sz w:val="28"/>
          <w:szCs w:val="28"/>
        </w:rPr>
        <w:t>业绩一览表</w:t>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7"/>
        <w:gridCol w:w="1591"/>
        <w:gridCol w:w="3677"/>
        <w:gridCol w:w="2074"/>
        <w:gridCol w:w="2897"/>
        <w:gridCol w:w="2897"/>
      </w:tblGrid>
      <w:tr w:rsidR="000139ED">
        <w:trPr>
          <w:trHeight w:val="1208"/>
          <w:jc w:val="center"/>
        </w:trPr>
        <w:tc>
          <w:tcPr>
            <w:tcW w:w="1037" w:type="dxa"/>
            <w:vAlign w:val="center"/>
          </w:tcPr>
          <w:p w:rsidR="000139ED" w:rsidRDefault="000139ED">
            <w:pPr>
              <w:jc w:val="center"/>
              <w:rPr>
                <w:szCs w:val="24"/>
              </w:rPr>
            </w:pPr>
            <w:r>
              <w:rPr>
                <w:rFonts w:hint="eastAsia"/>
                <w:szCs w:val="24"/>
              </w:rPr>
              <w:t>序号</w:t>
            </w:r>
          </w:p>
        </w:tc>
        <w:tc>
          <w:tcPr>
            <w:tcW w:w="1591" w:type="dxa"/>
            <w:vAlign w:val="center"/>
          </w:tcPr>
          <w:p w:rsidR="000139ED" w:rsidRDefault="000139ED">
            <w:pPr>
              <w:jc w:val="center"/>
              <w:rPr>
                <w:szCs w:val="24"/>
              </w:rPr>
            </w:pPr>
            <w:r>
              <w:rPr>
                <w:rFonts w:hint="eastAsia"/>
                <w:szCs w:val="24"/>
              </w:rPr>
              <w:t>业主名称</w:t>
            </w:r>
          </w:p>
        </w:tc>
        <w:tc>
          <w:tcPr>
            <w:tcW w:w="3677" w:type="dxa"/>
            <w:vAlign w:val="center"/>
          </w:tcPr>
          <w:p w:rsidR="000139ED" w:rsidRDefault="000139ED">
            <w:pPr>
              <w:jc w:val="center"/>
              <w:rPr>
                <w:szCs w:val="24"/>
              </w:rPr>
            </w:pPr>
            <w:r>
              <w:rPr>
                <w:rFonts w:hint="eastAsia"/>
                <w:szCs w:val="24"/>
              </w:rPr>
              <w:t>项目名称</w:t>
            </w:r>
          </w:p>
        </w:tc>
        <w:tc>
          <w:tcPr>
            <w:tcW w:w="2074" w:type="dxa"/>
            <w:vAlign w:val="center"/>
          </w:tcPr>
          <w:p w:rsidR="000139ED" w:rsidRDefault="000139ED">
            <w:pPr>
              <w:jc w:val="center"/>
            </w:pPr>
            <w:r>
              <w:rPr>
                <w:rFonts w:hint="eastAsia"/>
              </w:rPr>
              <w:t>签订合</w:t>
            </w:r>
          </w:p>
          <w:p w:rsidR="000139ED" w:rsidRDefault="000139ED">
            <w:pPr>
              <w:jc w:val="center"/>
              <w:rPr>
                <w:szCs w:val="24"/>
              </w:rPr>
            </w:pPr>
            <w:r>
              <w:rPr>
                <w:rFonts w:hint="eastAsia"/>
              </w:rPr>
              <w:t>同时间</w:t>
            </w:r>
          </w:p>
        </w:tc>
        <w:tc>
          <w:tcPr>
            <w:tcW w:w="2897" w:type="dxa"/>
            <w:vAlign w:val="center"/>
          </w:tcPr>
          <w:p w:rsidR="000139ED" w:rsidRDefault="000139ED">
            <w:pPr>
              <w:jc w:val="center"/>
              <w:rPr>
                <w:szCs w:val="24"/>
              </w:rPr>
            </w:pPr>
            <w:r>
              <w:rPr>
                <w:rFonts w:hint="eastAsia"/>
                <w:szCs w:val="24"/>
              </w:rPr>
              <w:t>合同价格（万元）</w:t>
            </w:r>
          </w:p>
        </w:tc>
        <w:tc>
          <w:tcPr>
            <w:tcW w:w="2897" w:type="dxa"/>
            <w:vAlign w:val="center"/>
          </w:tcPr>
          <w:p w:rsidR="000139ED" w:rsidRDefault="000139ED">
            <w:pPr>
              <w:jc w:val="center"/>
              <w:rPr>
                <w:szCs w:val="24"/>
              </w:rPr>
            </w:pPr>
            <w:r>
              <w:rPr>
                <w:rFonts w:hint="eastAsia"/>
                <w:szCs w:val="24"/>
              </w:rPr>
              <w:t>业主评价</w:t>
            </w:r>
          </w:p>
        </w:tc>
      </w:tr>
      <w:tr w:rsidR="000139ED">
        <w:trPr>
          <w:trHeight w:val="411"/>
          <w:jc w:val="center"/>
        </w:trPr>
        <w:tc>
          <w:tcPr>
            <w:tcW w:w="1037" w:type="dxa"/>
            <w:vAlign w:val="center"/>
          </w:tcPr>
          <w:p w:rsidR="000139ED" w:rsidRDefault="000139ED"/>
        </w:tc>
        <w:tc>
          <w:tcPr>
            <w:tcW w:w="1591" w:type="dxa"/>
            <w:vAlign w:val="center"/>
          </w:tcPr>
          <w:p w:rsidR="000139ED" w:rsidRDefault="000139ED"/>
        </w:tc>
        <w:tc>
          <w:tcPr>
            <w:tcW w:w="3677" w:type="dxa"/>
            <w:vAlign w:val="center"/>
          </w:tcPr>
          <w:p w:rsidR="000139ED" w:rsidRDefault="000139ED"/>
        </w:tc>
        <w:tc>
          <w:tcPr>
            <w:tcW w:w="2074" w:type="dxa"/>
            <w:vAlign w:val="center"/>
          </w:tcPr>
          <w:p w:rsidR="000139ED" w:rsidRDefault="000139ED"/>
        </w:tc>
        <w:tc>
          <w:tcPr>
            <w:tcW w:w="2897" w:type="dxa"/>
            <w:vAlign w:val="center"/>
          </w:tcPr>
          <w:p w:rsidR="000139ED" w:rsidRDefault="000139ED"/>
        </w:tc>
        <w:tc>
          <w:tcPr>
            <w:tcW w:w="2897" w:type="dxa"/>
            <w:vAlign w:val="center"/>
          </w:tcPr>
          <w:p w:rsidR="000139ED" w:rsidRDefault="000139ED"/>
        </w:tc>
      </w:tr>
      <w:tr w:rsidR="000139ED">
        <w:trPr>
          <w:trHeight w:val="411"/>
          <w:jc w:val="center"/>
        </w:trPr>
        <w:tc>
          <w:tcPr>
            <w:tcW w:w="1037" w:type="dxa"/>
            <w:vAlign w:val="center"/>
          </w:tcPr>
          <w:p w:rsidR="000139ED" w:rsidRDefault="000139ED"/>
        </w:tc>
        <w:tc>
          <w:tcPr>
            <w:tcW w:w="1591" w:type="dxa"/>
            <w:vAlign w:val="center"/>
          </w:tcPr>
          <w:p w:rsidR="000139ED" w:rsidRDefault="000139ED"/>
        </w:tc>
        <w:tc>
          <w:tcPr>
            <w:tcW w:w="3677" w:type="dxa"/>
            <w:vAlign w:val="center"/>
          </w:tcPr>
          <w:p w:rsidR="000139ED" w:rsidRDefault="000139ED"/>
        </w:tc>
        <w:tc>
          <w:tcPr>
            <w:tcW w:w="2074" w:type="dxa"/>
            <w:vAlign w:val="center"/>
          </w:tcPr>
          <w:p w:rsidR="000139ED" w:rsidRDefault="000139ED"/>
        </w:tc>
        <w:tc>
          <w:tcPr>
            <w:tcW w:w="2897" w:type="dxa"/>
            <w:vAlign w:val="center"/>
          </w:tcPr>
          <w:p w:rsidR="000139ED" w:rsidRDefault="000139ED"/>
        </w:tc>
        <w:tc>
          <w:tcPr>
            <w:tcW w:w="2897" w:type="dxa"/>
            <w:vAlign w:val="center"/>
          </w:tcPr>
          <w:p w:rsidR="000139ED" w:rsidRDefault="000139ED"/>
        </w:tc>
      </w:tr>
      <w:tr w:rsidR="000139ED">
        <w:trPr>
          <w:trHeight w:val="411"/>
          <w:jc w:val="center"/>
        </w:trPr>
        <w:tc>
          <w:tcPr>
            <w:tcW w:w="1037" w:type="dxa"/>
            <w:vAlign w:val="center"/>
          </w:tcPr>
          <w:p w:rsidR="000139ED" w:rsidRDefault="000139ED"/>
        </w:tc>
        <w:tc>
          <w:tcPr>
            <w:tcW w:w="1591" w:type="dxa"/>
            <w:vAlign w:val="center"/>
          </w:tcPr>
          <w:p w:rsidR="000139ED" w:rsidRDefault="000139ED"/>
        </w:tc>
        <w:tc>
          <w:tcPr>
            <w:tcW w:w="3677" w:type="dxa"/>
            <w:vAlign w:val="center"/>
          </w:tcPr>
          <w:p w:rsidR="000139ED" w:rsidRDefault="000139ED"/>
        </w:tc>
        <w:tc>
          <w:tcPr>
            <w:tcW w:w="2074" w:type="dxa"/>
            <w:vAlign w:val="center"/>
          </w:tcPr>
          <w:p w:rsidR="000139ED" w:rsidRDefault="000139ED"/>
        </w:tc>
        <w:tc>
          <w:tcPr>
            <w:tcW w:w="2897" w:type="dxa"/>
            <w:vAlign w:val="center"/>
          </w:tcPr>
          <w:p w:rsidR="000139ED" w:rsidRDefault="000139ED"/>
        </w:tc>
        <w:tc>
          <w:tcPr>
            <w:tcW w:w="2897" w:type="dxa"/>
            <w:vAlign w:val="center"/>
          </w:tcPr>
          <w:p w:rsidR="000139ED" w:rsidRDefault="000139ED"/>
        </w:tc>
      </w:tr>
    </w:tbl>
    <w:p w:rsidR="000139ED" w:rsidRDefault="000139ED">
      <w:pPr>
        <w:spacing w:line="600" w:lineRule="exact"/>
      </w:pPr>
      <w:r>
        <w:rPr>
          <w:rFonts w:hint="eastAsia"/>
        </w:rPr>
        <w:t>注：后附与合同原件一致的复印件。</w:t>
      </w:r>
    </w:p>
    <w:p w:rsidR="000139ED" w:rsidRDefault="000139ED">
      <w:pPr>
        <w:wordWrap w:val="0"/>
        <w:spacing w:line="480" w:lineRule="auto"/>
        <w:rPr>
          <w:szCs w:val="24"/>
        </w:rPr>
      </w:pPr>
      <w:r>
        <w:rPr>
          <w:rFonts w:hint="eastAsia"/>
          <w:szCs w:val="24"/>
        </w:rPr>
        <w:t>供应商：</w:t>
      </w:r>
      <w:r>
        <w:rPr>
          <w:szCs w:val="24"/>
          <w:u w:val="single"/>
        </w:rPr>
        <w:t xml:space="preserve">                                        </w:t>
      </w:r>
      <w:r>
        <w:rPr>
          <w:rFonts w:hint="eastAsia"/>
          <w:szCs w:val="24"/>
        </w:rPr>
        <w:t>（盖章）</w:t>
      </w:r>
    </w:p>
    <w:p w:rsidR="000139ED" w:rsidRDefault="000139ED">
      <w:pPr>
        <w:wordWrap w:val="0"/>
        <w:spacing w:line="480" w:lineRule="auto"/>
        <w:rPr>
          <w:szCs w:val="24"/>
        </w:rPr>
      </w:pPr>
      <w:r>
        <w:rPr>
          <w:rFonts w:hint="eastAsia"/>
          <w:szCs w:val="24"/>
        </w:rPr>
        <w:t>法定代表人或授权代表人：</w:t>
      </w:r>
      <w:r>
        <w:rPr>
          <w:szCs w:val="24"/>
          <w:u w:val="single"/>
        </w:rPr>
        <w:t xml:space="preserve">                  </w:t>
      </w:r>
      <w:r>
        <w:rPr>
          <w:rFonts w:hint="eastAsia"/>
          <w:szCs w:val="24"/>
        </w:rPr>
        <w:t>（签字或盖章）</w:t>
      </w:r>
    </w:p>
    <w:p w:rsidR="000139ED" w:rsidRDefault="000139ED">
      <w:pPr>
        <w:pStyle w:val="BodyText"/>
        <w:rPr>
          <w:rFonts w:ascii="微软雅黑"/>
          <w:sz w:val="24"/>
          <w:szCs w:val="24"/>
        </w:rPr>
        <w:sectPr w:rsidR="000139ED">
          <w:pgSz w:w="16838" w:h="11906" w:orient="landscape"/>
          <w:pgMar w:top="1440" w:right="1440" w:bottom="1440" w:left="1440" w:header="851" w:footer="992" w:gutter="0"/>
          <w:cols w:space="0"/>
          <w:docGrid w:type="lines" w:linePitch="312"/>
        </w:sectPr>
      </w:pPr>
      <w:r>
        <w:rPr>
          <w:rFonts w:ascii="微软雅黑" w:hAnsi="微软雅黑" w:hint="eastAsia"/>
          <w:sz w:val="24"/>
          <w:szCs w:val="24"/>
        </w:rPr>
        <w:t>日</w:t>
      </w:r>
      <w:r>
        <w:rPr>
          <w:rFonts w:ascii="微软雅黑" w:hAnsi="微软雅黑"/>
          <w:sz w:val="24"/>
          <w:szCs w:val="24"/>
        </w:rPr>
        <w:t xml:space="preserve">  </w:t>
      </w:r>
      <w:r>
        <w:rPr>
          <w:rFonts w:ascii="微软雅黑" w:hAnsi="微软雅黑" w:hint="eastAsia"/>
          <w:sz w:val="24"/>
          <w:szCs w:val="24"/>
        </w:rPr>
        <w:t>期：</w:t>
      </w:r>
      <w:r>
        <w:rPr>
          <w:rFonts w:ascii="微软雅黑" w:hAnsi="微软雅黑"/>
          <w:sz w:val="24"/>
          <w:szCs w:val="24"/>
        </w:rPr>
        <w:t xml:space="preserve">     </w:t>
      </w:r>
      <w:r>
        <w:rPr>
          <w:rFonts w:ascii="微软雅黑" w:hAnsi="微软雅黑" w:hint="eastAsia"/>
          <w:sz w:val="24"/>
          <w:szCs w:val="24"/>
        </w:rPr>
        <w:t>年</w:t>
      </w:r>
      <w:r>
        <w:rPr>
          <w:rFonts w:ascii="微软雅黑" w:hAnsi="微软雅黑"/>
          <w:sz w:val="24"/>
          <w:szCs w:val="24"/>
        </w:rPr>
        <w:t xml:space="preserve">    </w:t>
      </w:r>
      <w:r>
        <w:rPr>
          <w:rFonts w:ascii="微软雅黑" w:hAnsi="微软雅黑" w:hint="eastAsia"/>
          <w:sz w:val="24"/>
          <w:szCs w:val="24"/>
        </w:rPr>
        <w:t>月</w:t>
      </w:r>
      <w:r>
        <w:rPr>
          <w:rFonts w:ascii="微软雅黑" w:hAnsi="微软雅黑"/>
          <w:sz w:val="24"/>
          <w:szCs w:val="24"/>
        </w:rPr>
        <w:t xml:space="preserve">    </w:t>
      </w:r>
      <w:r>
        <w:rPr>
          <w:rFonts w:ascii="微软雅黑" w:hAnsi="微软雅黑" w:hint="eastAsia"/>
          <w:sz w:val="24"/>
          <w:szCs w:val="24"/>
        </w:rPr>
        <w:t>日</w:t>
      </w:r>
    </w:p>
    <w:p w:rsidR="000139ED" w:rsidRDefault="000139ED">
      <w:pPr>
        <w:wordWrap w:val="0"/>
        <w:outlineLvl w:val="0"/>
        <w:rPr>
          <w:b/>
          <w:bCs/>
          <w:sz w:val="28"/>
          <w:szCs w:val="28"/>
        </w:rPr>
      </w:pPr>
      <w:bookmarkStart w:id="145" w:name="_Toc14286"/>
      <w:bookmarkStart w:id="146" w:name="_Toc3186"/>
      <w:r>
        <w:rPr>
          <w:rFonts w:hint="eastAsia"/>
          <w:b/>
          <w:bCs/>
          <w:sz w:val="28"/>
          <w:szCs w:val="28"/>
        </w:rPr>
        <w:t>附件</w:t>
      </w:r>
      <w:r>
        <w:rPr>
          <w:b/>
          <w:bCs/>
          <w:sz w:val="28"/>
          <w:szCs w:val="28"/>
        </w:rPr>
        <w:t>10</w:t>
      </w:r>
      <w:bookmarkEnd w:id="145"/>
      <w:bookmarkEnd w:id="146"/>
      <w:r>
        <w:rPr>
          <w:b/>
          <w:bCs/>
          <w:sz w:val="28"/>
          <w:szCs w:val="28"/>
        </w:rPr>
        <w:t xml:space="preserve">                       </w:t>
      </w:r>
    </w:p>
    <w:p w:rsidR="000139ED" w:rsidRDefault="000139ED">
      <w:pPr>
        <w:wordWrap w:val="0"/>
        <w:jc w:val="center"/>
        <w:outlineLvl w:val="0"/>
      </w:pPr>
      <w:bookmarkStart w:id="147" w:name="_Toc22735"/>
      <w:bookmarkStart w:id="148" w:name="_Toc22817"/>
      <w:r>
        <w:rPr>
          <w:rFonts w:hint="eastAsia"/>
          <w:bCs/>
          <w:szCs w:val="24"/>
        </w:rPr>
        <w:t>档案袋上应载明的信息（</w:t>
      </w:r>
      <w:r>
        <w:rPr>
          <w:rFonts w:hint="eastAsia"/>
          <w:b/>
          <w:bCs/>
          <w:sz w:val="28"/>
          <w:szCs w:val="28"/>
        </w:rPr>
        <w:t>密封格式</w:t>
      </w:r>
      <w:r>
        <w:rPr>
          <w:rFonts w:hint="eastAsia"/>
          <w:bCs/>
          <w:szCs w:val="24"/>
        </w:rPr>
        <w:t>）</w:t>
      </w:r>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8"/>
      </w:tblGrid>
      <w:tr w:rsidR="000139ED">
        <w:trPr>
          <w:trHeight w:val="1554"/>
        </w:trPr>
        <w:tc>
          <w:tcPr>
            <w:tcW w:w="9638" w:type="dxa"/>
          </w:tcPr>
          <w:p w:rsidR="000139ED" w:rsidRDefault="000139ED" w:rsidP="008F4182">
            <w:pPr>
              <w:wordWrap w:val="0"/>
              <w:spacing w:beforeLines="50" w:afterLines="50"/>
              <w:jc w:val="center"/>
              <w:rPr>
                <w:b/>
                <w:bCs/>
              </w:rPr>
            </w:pPr>
            <w:r>
              <w:rPr>
                <w:rFonts w:hint="eastAsia"/>
                <w:b/>
                <w:bCs/>
              </w:rPr>
              <w:t>响应文件</w:t>
            </w:r>
          </w:p>
          <w:p w:rsidR="000139ED" w:rsidRDefault="000139ED" w:rsidP="008F4182">
            <w:pPr>
              <w:wordWrap w:val="0"/>
              <w:spacing w:beforeLines="50" w:afterLines="50"/>
            </w:pPr>
            <w:r>
              <w:rPr>
                <w:rFonts w:hint="eastAsia"/>
              </w:rPr>
              <w:t>正本</w:t>
            </w:r>
            <w:r>
              <w:t>/</w:t>
            </w:r>
            <w:r>
              <w:rPr>
                <w:rFonts w:hint="eastAsia"/>
              </w:rPr>
              <w:t>副本</w:t>
            </w:r>
          </w:p>
          <w:p w:rsidR="000139ED" w:rsidRDefault="000139ED" w:rsidP="008F4182">
            <w:pPr>
              <w:wordWrap w:val="0"/>
              <w:spacing w:beforeLines="50" w:afterLines="50"/>
            </w:pPr>
            <w:r>
              <w:rPr>
                <w:rFonts w:hint="eastAsia"/>
              </w:rPr>
              <w:t>项目名称：</w:t>
            </w:r>
          </w:p>
          <w:p w:rsidR="000139ED" w:rsidRDefault="000139ED" w:rsidP="008F4182">
            <w:pPr>
              <w:wordWrap w:val="0"/>
              <w:spacing w:beforeLines="50" w:afterLines="50"/>
            </w:pPr>
            <w:r>
              <w:rPr>
                <w:rFonts w:hint="eastAsia"/>
              </w:rPr>
              <w:t>供应商名称：</w:t>
            </w:r>
            <w:r>
              <w:t xml:space="preserve">   </w:t>
            </w:r>
            <w:r>
              <w:rPr>
                <w:rFonts w:hint="eastAsia"/>
              </w:rPr>
              <w:t>（加盖公章）</w:t>
            </w:r>
          </w:p>
          <w:p w:rsidR="000139ED" w:rsidRDefault="000139ED" w:rsidP="008F4182">
            <w:pPr>
              <w:wordWrap w:val="0"/>
              <w:spacing w:beforeLines="50" w:afterLines="50"/>
            </w:pPr>
            <w:r>
              <w:rPr>
                <w:rFonts w:hint="eastAsia"/>
              </w:rPr>
              <w:t>电话：</w:t>
            </w:r>
          </w:p>
        </w:tc>
      </w:tr>
    </w:tbl>
    <w:p w:rsidR="000139ED" w:rsidRDefault="000139ED" w:rsidP="008F4182">
      <w:pPr>
        <w:wordWrap w:val="0"/>
        <w:spacing w:beforeLines="50" w:afterLines="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9"/>
        <w:gridCol w:w="4819"/>
      </w:tblGrid>
      <w:tr w:rsidR="000139ED">
        <w:trPr>
          <w:trHeight w:val="90"/>
        </w:trPr>
        <w:tc>
          <w:tcPr>
            <w:tcW w:w="9638" w:type="dxa"/>
            <w:gridSpan w:val="2"/>
            <w:vAlign w:val="center"/>
          </w:tcPr>
          <w:p w:rsidR="000139ED" w:rsidRDefault="000139ED" w:rsidP="008F4182">
            <w:pPr>
              <w:wordWrap w:val="0"/>
              <w:spacing w:beforeLines="50" w:afterLines="50"/>
              <w:jc w:val="center"/>
            </w:pPr>
            <w:r>
              <w:rPr>
                <w:rFonts w:hint="eastAsia"/>
                <w:b/>
                <w:bCs/>
              </w:rPr>
              <w:t>资格证明文件</w:t>
            </w:r>
          </w:p>
        </w:tc>
      </w:tr>
      <w:tr w:rsidR="000139ED">
        <w:trPr>
          <w:trHeight w:val="447"/>
        </w:trPr>
        <w:tc>
          <w:tcPr>
            <w:tcW w:w="4819" w:type="dxa"/>
          </w:tcPr>
          <w:p w:rsidR="000139ED" w:rsidRDefault="000139ED" w:rsidP="008F4182">
            <w:pPr>
              <w:wordWrap w:val="0"/>
              <w:spacing w:beforeLines="50" w:afterLines="50"/>
            </w:pPr>
            <w:r>
              <w:rPr>
                <w:rFonts w:hint="eastAsia"/>
              </w:rPr>
              <w:t>项目名称：</w:t>
            </w:r>
          </w:p>
          <w:p w:rsidR="000139ED" w:rsidRDefault="000139ED" w:rsidP="008F4182">
            <w:pPr>
              <w:wordWrap w:val="0"/>
              <w:spacing w:beforeLines="50" w:afterLines="50"/>
            </w:pPr>
            <w:r>
              <w:rPr>
                <w:rFonts w:hint="eastAsia"/>
              </w:rPr>
              <w:t>供应商名称：</w:t>
            </w:r>
            <w:r>
              <w:t xml:space="preserve">   </w:t>
            </w:r>
            <w:r>
              <w:rPr>
                <w:rFonts w:hint="eastAsia"/>
              </w:rPr>
              <w:t>（加盖公章）</w:t>
            </w:r>
          </w:p>
          <w:p w:rsidR="000139ED" w:rsidRDefault="000139ED" w:rsidP="008F4182">
            <w:pPr>
              <w:wordWrap w:val="0"/>
              <w:spacing w:beforeLines="50" w:afterLines="50"/>
            </w:pPr>
            <w:r>
              <w:rPr>
                <w:rFonts w:hint="eastAsia"/>
              </w:rPr>
              <w:t>电话：</w:t>
            </w:r>
          </w:p>
        </w:tc>
        <w:tc>
          <w:tcPr>
            <w:tcW w:w="4819" w:type="dxa"/>
          </w:tcPr>
          <w:p w:rsidR="000139ED" w:rsidRDefault="000139ED" w:rsidP="008F4182">
            <w:pPr>
              <w:wordWrap w:val="0"/>
              <w:spacing w:beforeLines="50" w:afterLines="50"/>
            </w:pPr>
            <w:r>
              <w:rPr>
                <w:rFonts w:hint="eastAsia"/>
              </w:rPr>
              <w:t>文件清单：</w:t>
            </w:r>
          </w:p>
          <w:p w:rsidR="000139ED" w:rsidRDefault="000139ED" w:rsidP="008F4182">
            <w:pPr>
              <w:wordWrap w:val="0"/>
              <w:spacing w:beforeLines="50" w:afterLines="50"/>
            </w:pPr>
          </w:p>
        </w:tc>
      </w:tr>
    </w:tbl>
    <w:p w:rsidR="000139ED" w:rsidRDefault="000139ED" w:rsidP="008F4182">
      <w:pPr>
        <w:wordWrap w:val="0"/>
        <w:spacing w:beforeLines="50" w:afterLines="50"/>
      </w:pPr>
    </w:p>
    <w:p w:rsidR="000139ED" w:rsidRDefault="000139ED" w:rsidP="008F4182">
      <w:pPr>
        <w:wordWrap w:val="0"/>
        <w:spacing w:beforeLines="50" w:afterLines="50"/>
        <w:rPr>
          <w:b/>
          <w:bCs/>
        </w:rPr>
      </w:pPr>
      <w:bookmarkStart w:id="149" w:name="_Toc9576_WPSOffice_Level1"/>
      <w:bookmarkStart w:id="150" w:name="_Toc30388_WPSOffice_Level2"/>
      <w:bookmarkStart w:id="151" w:name="_Toc18698"/>
      <w:bookmarkStart w:id="152" w:name="_Toc17855_WPSOffice_Level2"/>
      <w:bookmarkStart w:id="153" w:name="_Toc2274_WPSOffice_Level1"/>
      <w:bookmarkStart w:id="154" w:name="_Toc20337_WPSOffice_Level2"/>
      <w:r>
        <w:rPr>
          <w:rFonts w:hint="eastAsia"/>
          <w:b/>
          <w:bCs/>
        </w:rPr>
        <w:t>封口格式：</w:t>
      </w:r>
      <w:bookmarkEnd w:id="149"/>
      <w:bookmarkEnd w:id="150"/>
      <w:bookmarkEnd w:id="151"/>
      <w:bookmarkEnd w:id="152"/>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8"/>
      </w:tblGrid>
      <w:tr w:rsidR="000139ED">
        <w:trPr>
          <w:trHeight w:val="1247"/>
        </w:trPr>
        <w:tc>
          <w:tcPr>
            <w:tcW w:w="9638" w:type="dxa"/>
            <w:vAlign w:val="center"/>
          </w:tcPr>
          <w:p w:rsidR="000139ED" w:rsidRDefault="000139ED" w:rsidP="008F4182">
            <w:pPr>
              <w:wordWrap w:val="0"/>
              <w:spacing w:beforeLines="50" w:afterLines="50"/>
              <w:jc w:val="center"/>
            </w:pPr>
            <w:r>
              <w:rPr>
                <w:rFonts w:hint="eastAsia"/>
              </w:rPr>
              <w:t>…………………………（加盖公章）………………………………</w:t>
            </w:r>
          </w:p>
        </w:tc>
      </w:tr>
    </w:tbl>
    <w:p w:rsidR="000139ED" w:rsidRDefault="000139ED">
      <w:pPr>
        <w:wordWrap w:val="0"/>
        <w:rPr>
          <w:rFonts w:ascii="宋体" w:eastAsia="宋体" w:hAnsi="宋体" w:cs="宋体"/>
        </w:rPr>
      </w:pPr>
    </w:p>
    <w:p w:rsidR="000139ED" w:rsidRDefault="000139ED"/>
    <w:sectPr w:rsidR="000139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ED" w:rsidRDefault="000139ED" w:rsidP="00F6259E">
      <w:r>
        <w:separator/>
      </w:r>
    </w:p>
  </w:endnote>
  <w:endnote w:type="continuationSeparator" w:id="0">
    <w:p w:rsidR="000139ED" w:rsidRDefault="000139ED" w:rsidP="00F62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微软雅黑">
    <w:altName w:val="Times New Roman"/>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ED" w:rsidRDefault="000139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ED" w:rsidRDefault="000139ED">
    <w:pPr>
      <w:pStyle w:val="Footer"/>
      <w:pBdr>
        <w:top w:val="thinThickSmallGap" w:sz="24" w:space="1" w:color="auto"/>
      </w:pBdr>
      <w:rPr>
        <w:rStyle w:val="PageNumber"/>
        <w:rFonts w:ascii="宋体" w:eastAsia="宋体" w:cs="宋体"/>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139ED" w:rsidRDefault="000139ED">
                <w:pPr>
                  <w:pStyle w:val="Footer"/>
                </w:pPr>
                <w:fldSimple w:instr=" PAGE  \* MERGEFORMAT ">
                  <w:r>
                    <w:rPr>
                      <w:noProof/>
                    </w:rPr>
                    <w:t>33</w:t>
                  </w:r>
                </w:fldSimple>
              </w:p>
            </w:txbxContent>
          </v:textbox>
          <w10:wrap anchorx="margin"/>
        </v:shape>
      </w:pict>
    </w:r>
    <w:r>
      <w:rPr>
        <w:rStyle w:val="PageNumber"/>
        <w:rFonts w:cs="微软雅黑" w:hint="eastAsia"/>
        <w:sz w:val="21"/>
        <w:szCs w:val="21"/>
      </w:rPr>
      <w:t>东明县人民医院</w:t>
    </w:r>
    <w:r>
      <w:rPr>
        <w:rStyle w:val="PageNumber"/>
        <w:rFonts w:cs="微软雅黑"/>
        <w:sz w:val="21"/>
        <w:szCs w:val="21"/>
      </w:rPr>
      <w:t xml:space="preserve">                                                          0530-7705223</w:t>
    </w:r>
    <w:r>
      <w:rPr>
        <w:rStyle w:val="PageNumber"/>
        <w:rFonts w:ascii="宋体" w:hAnsi="宋体" w:cs="宋体"/>
      </w:rPr>
      <w:t xml:space="preserve"> </w:t>
    </w:r>
  </w:p>
  <w:p w:rsidR="000139ED" w:rsidRDefault="00013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ED" w:rsidRDefault="000139ED" w:rsidP="00F6259E">
      <w:r>
        <w:separator/>
      </w:r>
    </w:p>
  </w:footnote>
  <w:footnote w:type="continuationSeparator" w:id="0">
    <w:p w:rsidR="000139ED" w:rsidRDefault="000139ED" w:rsidP="00F62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ED" w:rsidRDefault="000139ED">
    <w:pPr>
      <w:pBdr>
        <w:bottom w:val="single" w:sz="4" w:space="0" w:color="auto"/>
      </w:pBdr>
      <w:rPr>
        <w:sz w:val="18"/>
        <w:szCs w:val="18"/>
      </w:rPr>
    </w:pPr>
    <w:r>
      <w:rPr>
        <w:rFonts w:hint="eastAsia"/>
        <w:sz w:val="18"/>
        <w:szCs w:val="18"/>
        <w:shd w:val="clear" w:color="auto" w:fill="FFFFFF"/>
      </w:rPr>
      <w:t>东明县人民医院医保多合一读卡设备及服务器采购项目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C6123F"/>
    <w:multiLevelType w:val="singleLevel"/>
    <w:tmpl w:val="A5C6123F"/>
    <w:lvl w:ilvl="0">
      <w:start w:val="2"/>
      <w:numFmt w:val="decimal"/>
      <w:lvlText w:val="%1."/>
      <w:lvlJc w:val="left"/>
      <w:pPr>
        <w:tabs>
          <w:tab w:val="left" w:pos="312"/>
        </w:tabs>
      </w:pPr>
      <w:rPr>
        <w:rFonts w:cs="Times New Roman"/>
      </w:rPr>
    </w:lvl>
  </w:abstractNum>
  <w:abstractNum w:abstractNumId="1">
    <w:nsid w:val="302C72A4"/>
    <w:multiLevelType w:val="singleLevel"/>
    <w:tmpl w:val="302C72A4"/>
    <w:lvl w:ilvl="0">
      <w:start w:val="5"/>
      <w:numFmt w:val="chineseCounting"/>
      <w:suff w:val="space"/>
      <w:lvlText w:val="第%1章"/>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mMyN2QwZDJkYzlmYWU1MjBiOTQ4Y2VhZmUyNTUzMzYifQ=="/>
  </w:docVars>
  <w:rsids>
    <w:rsidRoot w:val="61B81916"/>
    <w:rsid w:val="000139ED"/>
    <w:rsid w:val="0040305B"/>
    <w:rsid w:val="00420C45"/>
    <w:rsid w:val="008F4182"/>
    <w:rsid w:val="00F6259E"/>
    <w:rsid w:val="01E1082E"/>
    <w:rsid w:val="01F37A98"/>
    <w:rsid w:val="02A9449A"/>
    <w:rsid w:val="02E9000B"/>
    <w:rsid w:val="04113A34"/>
    <w:rsid w:val="04800F54"/>
    <w:rsid w:val="06413763"/>
    <w:rsid w:val="06537C81"/>
    <w:rsid w:val="08A01354"/>
    <w:rsid w:val="097F38DC"/>
    <w:rsid w:val="0A5401C6"/>
    <w:rsid w:val="0AB41ECA"/>
    <w:rsid w:val="0B1C3398"/>
    <w:rsid w:val="0CA8290A"/>
    <w:rsid w:val="0D714374"/>
    <w:rsid w:val="0D7B050D"/>
    <w:rsid w:val="0EC02EED"/>
    <w:rsid w:val="0F310E21"/>
    <w:rsid w:val="0F6565D0"/>
    <w:rsid w:val="0F661BEE"/>
    <w:rsid w:val="0FF628AF"/>
    <w:rsid w:val="1007693A"/>
    <w:rsid w:val="10306FF3"/>
    <w:rsid w:val="104526D8"/>
    <w:rsid w:val="107479A6"/>
    <w:rsid w:val="10AC66A0"/>
    <w:rsid w:val="110B261D"/>
    <w:rsid w:val="11FC31ED"/>
    <w:rsid w:val="125F72C4"/>
    <w:rsid w:val="143C7F34"/>
    <w:rsid w:val="14BC55E4"/>
    <w:rsid w:val="15ED6C55"/>
    <w:rsid w:val="16184533"/>
    <w:rsid w:val="1624772B"/>
    <w:rsid w:val="162D6610"/>
    <w:rsid w:val="169970A5"/>
    <w:rsid w:val="16AD416B"/>
    <w:rsid w:val="16DE7E24"/>
    <w:rsid w:val="16F17BE3"/>
    <w:rsid w:val="1762366C"/>
    <w:rsid w:val="18027B12"/>
    <w:rsid w:val="1AEF3BF4"/>
    <w:rsid w:val="1D210D37"/>
    <w:rsid w:val="1E7C061C"/>
    <w:rsid w:val="1EE511FF"/>
    <w:rsid w:val="1EF65D68"/>
    <w:rsid w:val="1F18692F"/>
    <w:rsid w:val="20456F19"/>
    <w:rsid w:val="20A46D68"/>
    <w:rsid w:val="20B7324F"/>
    <w:rsid w:val="21673A05"/>
    <w:rsid w:val="21C46D49"/>
    <w:rsid w:val="21E00E36"/>
    <w:rsid w:val="21F91D28"/>
    <w:rsid w:val="22CA5EA0"/>
    <w:rsid w:val="22D15BA5"/>
    <w:rsid w:val="234C07DB"/>
    <w:rsid w:val="244860DC"/>
    <w:rsid w:val="25D50679"/>
    <w:rsid w:val="27905ABC"/>
    <w:rsid w:val="28E60D8A"/>
    <w:rsid w:val="2A841EDB"/>
    <w:rsid w:val="2B4D3C1D"/>
    <w:rsid w:val="2B836D64"/>
    <w:rsid w:val="2CAB3828"/>
    <w:rsid w:val="2CB214F7"/>
    <w:rsid w:val="2E6B6AC2"/>
    <w:rsid w:val="2F0203AF"/>
    <w:rsid w:val="31BD2D27"/>
    <w:rsid w:val="31D923F0"/>
    <w:rsid w:val="32056A2F"/>
    <w:rsid w:val="32E3746F"/>
    <w:rsid w:val="32EA3BB0"/>
    <w:rsid w:val="33216732"/>
    <w:rsid w:val="34101B16"/>
    <w:rsid w:val="34953F8F"/>
    <w:rsid w:val="3570102A"/>
    <w:rsid w:val="357E6320"/>
    <w:rsid w:val="3787534B"/>
    <w:rsid w:val="37CD6A04"/>
    <w:rsid w:val="37CF406A"/>
    <w:rsid w:val="38C31392"/>
    <w:rsid w:val="398C37FF"/>
    <w:rsid w:val="3A8766CD"/>
    <w:rsid w:val="3B6049CB"/>
    <w:rsid w:val="3B954FF7"/>
    <w:rsid w:val="3BFF3E1F"/>
    <w:rsid w:val="3C5D5F78"/>
    <w:rsid w:val="3ED92D48"/>
    <w:rsid w:val="3FBA2ACA"/>
    <w:rsid w:val="40A30D20"/>
    <w:rsid w:val="428A110A"/>
    <w:rsid w:val="442A0AEA"/>
    <w:rsid w:val="45911C91"/>
    <w:rsid w:val="45C412DD"/>
    <w:rsid w:val="45F72580"/>
    <w:rsid w:val="465B63E9"/>
    <w:rsid w:val="46814B14"/>
    <w:rsid w:val="471A7DD9"/>
    <w:rsid w:val="4786669F"/>
    <w:rsid w:val="49467B10"/>
    <w:rsid w:val="4B654EF8"/>
    <w:rsid w:val="4C4070B4"/>
    <w:rsid w:val="4C544D4F"/>
    <w:rsid w:val="4C8F2B51"/>
    <w:rsid w:val="4CD01739"/>
    <w:rsid w:val="4DBC5B34"/>
    <w:rsid w:val="4E3E6231"/>
    <w:rsid w:val="4F0D1731"/>
    <w:rsid w:val="4F304EC1"/>
    <w:rsid w:val="50086A61"/>
    <w:rsid w:val="50330DD8"/>
    <w:rsid w:val="50394DC8"/>
    <w:rsid w:val="50981B09"/>
    <w:rsid w:val="53041596"/>
    <w:rsid w:val="5335535F"/>
    <w:rsid w:val="53875B81"/>
    <w:rsid w:val="560408FA"/>
    <w:rsid w:val="56472142"/>
    <w:rsid w:val="56941BD9"/>
    <w:rsid w:val="58BF51AA"/>
    <w:rsid w:val="591166CD"/>
    <w:rsid w:val="59481E2D"/>
    <w:rsid w:val="5A986A4C"/>
    <w:rsid w:val="5A9A3C6F"/>
    <w:rsid w:val="5B1A736B"/>
    <w:rsid w:val="5D830B7C"/>
    <w:rsid w:val="5F0C7B1B"/>
    <w:rsid w:val="608B3797"/>
    <w:rsid w:val="60A82613"/>
    <w:rsid w:val="61B81916"/>
    <w:rsid w:val="62D017C4"/>
    <w:rsid w:val="637B0BF4"/>
    <w:rsid w:val="640D6E14"/>
    <w:rsid w:val="64FD6A9A"/>
    <w:rsid w:val="65505596"/>
    <w:rsid w:val="65E65067"/>
    <w:rsid w:val="661F5C42"/>
    <w:rsid w:val="67141D0B"/>
    <w:rsid w:val="694206CB"/>
    <w:rsid w:val="6B5543E2"/>
    <w:rsid w:val="6C794405"/>
    <w:rsid w:val="6CEE4E5F"/>
    <w:rsid w:val="6DA07627"/>
    <w:rsid w:val="6E3A0F28"/>
    <w:rsid w:val="6FB57C78"/>
    <w:rsid w:val="704A4AC6"/>
    <w:rsid w:val="70867597"/>
    <w:rsid w:val="715C3BD1"/>
    <w:rsid w:val="71DE0702"/>
    <w:rsid w:val="722E5429"/>
    <w:rsid w:val="72577F0C"/>
    <w:rsid w:val="72FB2903"/>
    <w:rsid w:val="73252797"/>
    <w:rsid w:val="7513602F"/>
    <w:rsid w:val="787F0C4B"/>
    <w:rsid w:val="7A1D05C0"/>
    <w:rsid w:val="7B113FDC"/>
    <w:rsid w:val="7B1F3361"/>
    <w:rsid w:val="7B512E8E"/>
    <w:rsid w:val="7BA56577"/>
    <w:rsid w:val="7CDC396D"/>
    <w:rsid w:val="7CF9504E"/>
    <w:rsid w:val="7EAF557B"/>
    <w:rsid w:val="7F094431"/>
    <w:rsid w:val="7FEA07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locked="1"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F6259E"/>
    <w:pPr>
      <w:widowControl w:val="0"/>
    </w:pPr>
    <w:rPr>
      <w:rFonts w:ascii="微软雅黑" w:eastAsia="微软雅黑" w:hAnsi="微软雅黑" w:cs="微软雅黑"/>
      <w:sz w:val="24"/>
    </w:rPr>
  </w:style>
  <w:style w:type="paragraph" w:styleId="Heading1">
    <w:name w:val="heading 1"/>
    <w:basedOn w:val="Normal"/>
    <w:next w:val="Normal"/>
    <w:link w:val="Heading1Char"/>
    <w:uiPriority w:val="99"/>
    <w:qFormat/>
    <w:rsid w:val="00F6259E"/>
    <w:pPr>
      <w:keepNext/>
      <w:tabs>
        <w:tab w:val="left" w:pos="0"/>
        <w:tab w:val="left" w:pos="720"/>
        <w:tab w:val="left" w:pos="1440"/>
        <w:tab w:val="left" w:pos="2160"/>
        <w:tab w:val="left" w:pos="2880"/>
        <w:tab w:val="left" w:pos="3600"/>
        <w:tab w:val="left" w:pos="4320"/>
      </w:tabs>
      <w:autoSpaceDE w:val="0"/>
      <w:autoSpaceDN w:val="0"/>
      <w:adjustRightInd w:val="0"/>
      <w:spacing w:line="360" w:lineRule="auto"/>
      <w:jc w:val="center"/>
      <w:outlineLvl w:val="0"/>
    </w:pPr>
    <w:rPr>
      <w:rFonts w:ascii="宋体" w:eastAsia="宋体" w:hAnsi="宋体"/>
      <w:b/>
      <w:sz w:val="36"/>
    </w:rPr>
  </w:style>
  <w:style w:type="paragraph" w:styleId="Heading2">
    <w:name w:val="heading 2"/>
    <w:basedOn w:val="Normal"/>
    <w:next w:val="Normal"/>
    <w:link w:val="Heading2Char"/>
    <w:uiPriority w:val="99"/>
    <w:qFormat/>
    <w:rsid w:val="00F6259E"/>
    <w:pPr>
      <w:keepNext/>
      <w:keepLines/>
      <w:jc w:val="center"/>
      <w:outlineLvl w:val="1"/>
    </w:pPr>
    <w:rPr>
      <w:b/>
      <w:sz w:val="32"/>
    </w:rPr>
  </w:style>
  <w:style w:type="paragraph" w:styleId="Heading3">
    <w:name w:val="heading 3"/>
    <w:basedOn w:val="Normal"/>
    <w:next w:val="Normal"/>
    <w:link w:val="Heading3Char"/>
    <w:uiPriority w:val="99"/>
    <w:qFormat/>
    <w:rsid w:val="00F6259E"/>
    <w:pPr>
      <w:keepNext/>
      <w:keepLines/>
      <w:spacing w:line="360" w:lineRule="auto"/>
      <w:outlineLvl w:val="2"/>
    </w:pPr>
    <w:rPr>
      <w:rFonts w:ascii="Calibri" w:eastAsia="宋体" w:hAnsi="Calibri" w:cs="Times New Roman"/>
      <w:b/>
      <w:kern w:val="0"/>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259E"/>
    <w:rPr>
      <w:rFonts w:ascii="宋体" w:eastAsia="宋体" w:hAnsi="宋体" w:cs="Times New Roman"/>
      <w:b/>
      <w:sz w:val="36"/>
    </w:rPr>
  </w:style>
  <w:style w:type="character" w:customStyle="1" w:styleId="Heading2Char">
    <w:name w:val="Heading 2 Char"/>
    <w:basedOn w:val="DefaultParagraphFont"/>
    <w:link w:val="Heading2"/>
    <w:uiPriority w:val="9"/>
    <w:semiHidden/>
    <w:rsid w:val="0073598E"/>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9"/>
    <w:locked/>
    <w:rsid w:val="00F6259E"/>
    <w:rPr>
      <w:b/>
      <w:kern w:val="0"/>
      <w:sz w:val="20"/>
    </w:rPr>
  </w:style>
  <w:style w:type="paragraph" w:styleId="BodyText">
    <w:name w:val="Body Text"/>
    <w:basedOn w:val="Normal"/>
    <w:next w:val="Normal"/>
    <w:link w:val="BodyTextChar"/>
    <w:uiPriority w:val="99"/>
    <w:rsid w:val="00F6259E"/>
    <w:pPr>
      <w:spacing w:after="120"/>
    </w:pPr>
    <w:rPr>
      <w:rFonts w:ascii="Calibri" w:hAnsi="Calibri"/>
      <w:kern w:val="0"/>
      <w:sz w:val="20"/>
    </w:rPr>
  </w:style>
  <w:style w:type="character" w:customStyle="1" w:styleId="BodyTextChar">
    <w:name w:val="Body Text Char"/>
    <w:basedOn w:val="DefaultParagraphFont"/>
    <w:link w:val="BodyText"/>
    <w:uiPriority w:val="99"/>
    <w:semiHidden/>
    <w:rsid w:val="0073598E"/>
    <w:rPr>
      <w:rFonts w:ascii="微软雅黑" w:eastAsia="微软雅黑" w:hAnsi="微软雅黑" w:cs="微软雅黑"/>
      <w:sz w:val="24"/>
    </w:rPr>
  </w:style>
  <w:style w:type="paragraph" w:styleId="CommentText">
    <w:name w:val="annotation text"/>
    <w:basedOn w:val="Normal"/>
    <w:link w:val="CommentTextChar"/>
    <w:uiPriority w:val="99"/>
    <w:semiHidden/>
    <w:rsid w:val="00F6259E"/>
    <w:rPr>
      <w:kern w:val="0"/>
      <w:sz w:val="20"/>
    </w:rPr>
  </w:style>
  <w:style w:type="character" w:customStyle="1" w:styleId="CommentTextChar">
    <w:name w:val="Comment Text Char"/>
    <w:basedOn w:val="DefaultParagraphFont"/>
    <w:link w:val="CommentText"/>
    <w:uiPriority w:val="99"/>
    <w:semiHidden/>
    <w:rsid w:val="0073598E"/>
    <w:rPr>
      <w:rFonts w:ascii="微软雅黑" w:eastAsia="微软雅黑" w:hAnsi="微软雅黑" w:cs="微软雅黑"/>
      <w:sz w:val="24"/>
    </w:rPr>
  </w:style>
  <w:style w:type="paragraph" w:styleId="BodyTextIndent">
    <w:name w:val="Body Text Indent"/>
    <w:basedOn w:val="Normal"/>
    <w:next w:val="TOC61"/>
    <w:link w:val="BodyTextIndentChar"/>
    <w:uiPriority w:val="99"/>
    <w:rsid w:val="00F6259E"/>
    <w:pPr>
      <w:spacing w:after="120"/>
      <w:ind w:leftChars="200" w:left="200"/>
    </w:pPr>
  </w:style>
  <w:style w:type="character" w:customStyle="1" w:styleId="BodyTextIndentChar">
    <w:name w:val="Body Text Indent Char"/>
    <w:basedOn w:val="DefaultParagraphFont"/>
    <w:link w:val="BodyTextIndent"/>
    <w:uiPriority w:val="99"/>
    <w:semiHidden/>
    <w:rsid w:val="0073598E"/>
    <w:rPr>
      <w:rFonts w:ascii="微软雅黑" w:eastAsia="微软雅黑" w:hAnsi="微软雅黑" w:cs="微软雅黑"/>
      <w:sz w:val="24"/>
    </w:rPr>
  </w:style>
  <w:style w:type="paragraph" w:customStyle="1" w:styleId="TOC61">
    <w:name w:val="TOC 61"/>
    <w:next w:val="Normal"/>
    <w:uiPriority w:val="99"/>
    <w:rsid w:val="00F6259E"/>
    <w:pPr>
      <w:wordWrap w:val="0"/>
      <w:ind w:left="2125"/>
      <w:jc w:val="both"/>
    </w:pPr>
    <w:rPr>
      <w:kern w:val="0"/>
      <w:szCs w:val="20"/>
    </w:rPr>
  </w:style>
  <w:style w:type="paragraph" w:styleId="Index4">
    <w:name w:val="index 4"/>
    <w:basedOn w:val="Normal"/>
    <w:next w:val="Normal"/>
    <w:uiPriority w:val="99"/>
    <w:rsid w:val="00F6259E"/>
    <w:pPr>
      <w:ind w:leftChars="600" w:left="600"/>
    </w:pPr>
  </w:style>
  <w:style w:type="paragraph" w:styleId="TOC5">
    <w:name w:val="toc 5"/>
    <w:basedOn w:val="Normal"/>
    <w:next w:val="Normal"/>
    <w:uiPriority w:val="99"/>
    <w:semiHidden/>
    <w:rsid w:val="00F6259E"/>
    <w:pPr>
      <w:ind w:leftChars="800" w:left="1680"/>
    </w:pPr>
    <w:rPr>
      <w:rFonts w:ascii="Calibri" w:eastAsia="等线" w:hAnsi="Calibri"/>
    </w:rPr>
  </w:style>
  <w:style w:type="paragraph" w:styleId="PlainText">
    <w:name w:val="Plain Text"/>
    <w:basedOn w:val="Normal"/>
    <w:next w:val="TOC5"/>
    <w:link w:val="PlainTextChar"/>
    <w:uiPriority w:val="99"/>
    <w:rsid w:val="00F6259E"/>
    <w:pPr>
      <w:widowControl/>
      <w:spacing w:before="120" w:after="120" w:line="240" w:lineRule="atLeast"/>
    </w:pPr>
    <w:rPr>
      <w:rFonts w:ascii="宋体" w:hAnsi="Courier New"/>
      <w:sz w:val="28"/>
      <w:szCs w:val="20"/>
    </w:rPr>
  </w:style>
  <w:style w:type="character" w:customStyle="1" w:styleId="PlainTextChar">
    <w:name w:val="Plain Text Char"/>
    <w:basedOn w:val="DefaultParagraphFont"/>
    <w:link w:val="PlainText"/>
    <w:uiPriority w:val="99"/>
    <w:semiHidden/>
    <w:rsid w:val="0073598E"/>
    <w:rPr>
      <w:rFonts w:ascii="宋体" w:hAnsi="Courier New" w:cs="Courier New"/>
      <w:szCs w:val="21"/>
    </w:rPr>
  </w:style>
  <w:style w:type="paragraph" w:styleId="Footer">
    <w:name w:val="footer"/>
    <w:basedOn w:val="Normal"/>
    <w:next w:val="CharCharCharCharCharChar"/>
    <w:link w:val="FooterChar"/>
    <w:uiPriority w:val="99"/>
    <w:rsid w:val="00F625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73598E"/>
    <w:rPr>
      <w:rFonts w:ascii="微软雅黑" w:eastAsia="微软雅黑" w:hAnsi="微软雅黑" w:cs="微软雅黑"/>
      <w:sz w:val="18"/>
      <w:szCs w:val="18"/>
    </w:rPr>
  </w:style>
  <w:style w:type="paragraph" w:customStyle="1" w:styleId="CharCharCharCharCharChar">
    <w:name w:val="Char Char 字元 字元 字元 Char Char Char Char"/>
    <w:basedOn w:val="Normal"/>
    <w:uiPriority w:val="99"/>
    <w:rsid w:val="00F6259E"/>
    <w:pPr>
      <w:adjustRightInd w:val="0"/>
      <w:spacing w:line="360" w:lineRule="auto"/>
    </w:pPr>
  </w:style>
  <w:style w:type="paragraph" w:styleId="Header">
    <w:name w:val="header"/>
    <w:basedOn w:val="Normal"/>
    <w:link w:val="HeaderChar"/>
    <w:uiPriority w:val="99"/>
    <w:rsid w:val="00F625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3598E"/>
    <w:rPr>
      <w:rFonts w:ascii="微软雅黑" w:eastAsia="微软雅黑" w:hAnsi="微软雅黑" w:cs="微软雅黑"/>
      <w:sz w:val="18"/>
      <w:szCs w:val="18"/>
    </w:rPr>
  </w:style>
  <w:style w:type="paragraph" w:styleId="BodyTextFirstIndent2">
    <w:name w:val="Body Text First Indent 2"/>
    <w:basedOn w:val="BodyTextIndent"/>
    <w:next w:val="Normal"/>
    <w:link w:val="BodyTextFirstIndent2Char"/>
    <w:uiPriority w:val="99"/>
    <w:rsid w:val="00F6259E"/>
    <w:pPr>
      <w:ind w:firstLine="420"/>
    </w:pPr>
  </w:style>
  <w:style w:type="character" w:customStyle="1" w:styleId="BodyTextFirstIndent2Char">
    <w:name w:val="Body Text First Indent 2 Char"/>
    <w:basedOn w:val="BodyTextIndentChar"/>
    <w:link w:val="BodyTextFirstIndent2"/>
    <w:uiPriority w:val="99"/>
    <w:semiHidden/>
    <w:rsid w:val="0073598E"/>
  </w:style>
  <w:style w:type="table" w:styleId="TableGrid">
    <w:name w:val="Table Grid"/>
    <w:basedOn w:val="TableNormal"/>
    <w:uiPriority w:val="99"/>
    <w:rsid w:val="00F6259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6259E"/>
    <w:rPr>
      <w:rFonts w:cs="Times New Roman"/>
    </w:rPr>
  </w:style>
  <w:style w:type="paragraph" w:customStyle="1" w:styleId="61">
    <w:name w:val="目录 61"/>
    <w:next w:val="Normal"/>
    <w:uiPriority w:val="99"/>
    <w:rsid w:val="00F6259E"/>
    <w:pPr>
      <w:wordWrap w:val="0"/>
      <w:ind w:left="2125"/>
      <w:jc w:val="both"/>
    </w:pPr>
    <w:rPr>
      <w:kern w:val="0"/>
      <w:szCs w:val="20"/>
    </w:rPr>
  </w:style>
  <w:style w:type="paragraph" w:customStyle="1" w:styleId="TOC62">
    <w:name w:val="TOC 62"/>
    <w:next w:val="Normal"/>
    <w:uiPriority w:val="99"/>
    <w:rsid w:val="00F6259E"/>
    <w:pPr>
      <w:wordWrap w:val="0"/>
      <w:ind w:left="2125"/>
      <w:jc w:val="both"/>
    </w:pPr>
    <w:rPr>
      <w:kern w:val="0"/>
      <w:szCs w:val="20"/>
    </w:rPr>
  </w:style>
  <w:style w:type="paragraph" w:customStyle="1" w:styleId="a">
    <w:name w:val="首行缩进"/>
    <w:basedOn w:val="Normal"/>
    <w:next w:val="Normal"/>
    <w:uiPriority w:val="99"/>
    <w:rsid w:val="00F6259E"/>
    <w:pPr>
      <w:spacing w:line="360" w:lineRule="auto"/>
      <w:ind w:firstLineChars="200" w:firstLine="480"/>
    </w:pPr>
    <w:rPr>
      <w:rFonts w:ascii="宋体" w:hAnsi="宋体" w:cs="宋体"/>
    </w:rPr>
  </w:style>
  <w:style w:type="paragraph" w:customStyle="1" w:styleId="WPSOffice1">
    <w:name w:val="WPSOffice手动目录 1"/>
    <w:uiPriority w:val="99"/>
    <w:rsid w:val="00F6259E"/>
    <w:rPr>
      <w:kern w:val="0"/>
      <w:sz w:val="20"/>
      <w:szCs w:val="20"/>
    </w:rPr>
  </w:style>
  <w:style w:type="paragraph" w:customStyle="1" w:styleId="WPSOffice2">
    <w:name w:val="WPSOffice手动目录 2"/>
    <w:uiPriority w:val="99"/>
    <w:rsid w:val="00F6259E"/>
    <w:pPr>
      <w:ind w:leftChars="200" w:left="200"/>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36</Pages>
  <Words>2602</Words>
  <Characters>14835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2022-07-04T00:57:00Z</dcterms:created>
  <dcterms:modified xsi:type="dcterms:W3CDTF">2022-07-11T11:25:00Z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6EB331B47311487BA50AA3B39BFDDE8E</vt:lpwstr>
  </property>
</Properties>
</file>